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637"/>
        <w:gridCol w:w="356"/>
        <w:gridCol w:w="1074"/>
        <w:gridCol w:w="1429"/>
        <w:gridCol w:w="1430"/>
        <w:gridCol w:w="1429"/>
        <w:gridCol w:w="1430"/>
      </w:tblGrid>
      <w:tr w:rsidR="00072712" w:rsidRPr="00C86915" w:rsidTr="0065503B">
        <w:trPr>
          <w:trHeight w:val="1602"/>
        </w:trPr>
        <w:tc>
          <w:tcPr>
            <w:tcW w:w="9499" w:type="dxa"/>
            <w:gridSpan w:val="9"/>
            <w:shd w:val="clear" w:color="auto" w:fill="auto"/>
            <w:vAlign w:val="center"/>
          </w:tcPr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C86915" w:rsidRDefault="0065503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C86915" w:rsidTr="005E1151">
        <w:trPr>
          <w:trHeight w:val="56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E1151" w:rsidP="0001702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MEDYCYNA </w:t>
            </w:r>
            <w:r w:rsidR="000170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RATUNKOWA</w:t>
            </w:r>
          </w:p>
        </w:tc>
      </w:tr>
      <w:tr w:rsidR="00072712" w:rsidRPr="00C86915" w:rsidTr="005D3DF3">
        <w:trPr>
          <w:trHeight w:val="49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C86915" w:rsidTr="008C0DA6">
        <w:trPr>
          <w:trHeight w:val="24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5D3DF3" w:rsidRDefault="0032777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D3DF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C86915" w:rsidTr="008C0DA6">
        <w:trPr>
          <w:trHeight w:val="27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6A48C6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C86915" w:rsidTr="008C0DA6">
        <w:trPr>
          <w:trHeight w:val="416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C86915" w:rsidTr="008C0DA6">
        <w:trPr>
          <w:trHeight w:val="125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C86915" w:rsidTr="008C0DA6">
        <w:trPr>
          <w:trHeight w:val="40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D6D4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C86915" w:rsidTr="008C0DA6">
        <w:trPr>
          <w:trHeight w:val="323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641B6" w:rsidP="0001702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C86915" w:rsidTr="005D3DF3">
        <w:trPr>
          <w:trHeight w:val="56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C86915" w:rsidTr="008C0DA6">
        <w:trPr>
          <w:trHeight w:val="12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C86915" w:rsidTr="009F5739">
        <w:trPr>
          <w:trHeight w:val="39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80531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C86915" w:rsidTr="009F5739">
        <w:trPr>
          <w:trHeight w:val="41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C86915" w:rsidTr="008C0DA6">
        <w:trPr>
          <w:trHeight w:val="60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01702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017020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017020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C86915" w:rsidTr="008C0DA6">
        <w:trPr>
          <w:trHeight w:val="524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1F6597" w:rsidP="00017020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podstawowych zabiegów medycznych, </w:t>
            </w:r>
            <w:r w:rsidR="00017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echnik zabiegów medycznych, procedur r</w:t>
            </w:r>
            <w:r w:rsidR="00017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atunkowych przedszpitalnych </w:t>
            </w:r>
            <w:r w:rsidR="0001702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i wewnątrzszpitalnych, </w:t>
            </w:r>
            <w:r w:rsidR="00880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intensywnej terapii</w:t>
            </w:r>
          </w:p>
        </w:tc>
      </w:tr>
      <w:tr w:rsidR="00072712" w:rsidRPr="00C86915" w:rsidTr="008C0DA6">
        <w:trPr>
          <w:trHeight w:val="26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F30F1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C86915" w:rsidTr="005D3DF3">
        <w:trPr>
          <w:trHeight w:val="457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C86915" w:rsidTr="00DF35E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C86915" w:rsidTr="00DF35E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254A10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254A10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254A10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254A10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72712" w:rsidRPr="00C86915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F3A7A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D919C1" w:rsidRPr="00C86915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DF35E5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  <w:p w:rsidR="009F5739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 –</w:t>
            </w:r>
            <w:r w:rsidR="00687ECF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praca w grupach, dyskusja, analiza przypadków</w:t>
            </w:r>
          </w:p>
        </w:tc>
      </w:tr>
      <w:tr w:rsidR="00072712" w:rsidRPr="00C86915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2A7B3F" w:rsidRPr="00C86915" w:rsidRDefault="00072712" w:rsidP="006E1B6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1B6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egzamin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ćwiczenia – zaliczenie na ocenę </w:t>
            </w:r>
          </w:p>
        </w:tc>
      </w:tr>
    </w:tbl>
    <w:p w:rsidR="009E6BE2" w:rsidRDefault="009E6BE2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C86915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86915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867842" w:rsidRPr="00C5410F" w:rsidRDefault="003D26A5" w:rsidP="00867842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ITLS 2022 </w:t>
            </w:r>
            <w:r w:rsidR="00867842" w:rsidRPr="00C5410F">
              <w:rPr>
                <w:rFonts w:ascii="Arial" w:hAnsi="Arial" w:cs="Arial"/>
                <w:sz w:val="20"/>
                <w:szCs w:val="20"/>
              </w:rPr>
              <w:t xml:space="preserve">(International Trauma Life </w:t>
            </w:r>
            <w:proofErr w:type="spellStart"/>
            <w:r w:rsidR="00867842" w:rsidRPr="00C5410F">
              <w:rPr>
                <w:rFonts w:ascii="Arial" w:hAnsi="Arial" w:cs="Arial"/>
                <w:sz w:val="20"/>
                <w:szCs w:val="20"/>
              </w:rPr>
              <w:t>Support</w:t>
            </w:r>
            <w:proofErr w:type="spellEnd"/>
            <w:r w:rsidR="00867842" w:rsidRPr="00C5410F">
              <w:rPr>
                <w:rFonts w:ascii="Arial" w:hAnsi="Arial" w:cs="Arial"/>
                <w:sz w:val="20"/>
                <w:szCs w:val="20"/>
              </w:rPr>
              <w:t xml:space="preserve">) - Ratownictwo przedszpitalne w urazach. John </w:t>
            </w:r>
            <w:proofErr w:type="spellStart"/>
            <w:r w:rsidR="00867842" w:rsidRPr="00C5410F">
              <w:rPr>
                <w:rFonts w:ascii="Arial" w:hAnsi="Arial" w:cs="Arial"/>
                <w:sz w:val="20"/>
                <w:szCs w:val="20"/>
              </w:rPr>
              <w:t>Emory</w:t>
            </w:r>
            <w:proofErr w:type="spellEnd"/>
            <w:r w:rsidR="00867842" w:rsidRPr="00C5410F">
              <w:rPr>
                <w:rFonts w:ascii="Arial" w:hAnsi="Arial" w:cs="Arial"/>
                <w:sz w:val="20"/>
                <w:szCs w:val="20"/>
              </w:rPr>
              <w:t xml:space="preserve"> Campbell, Roy Lee </w:t>
            </w:r>
            <w:proofErr w:type="spellStart"/>
            <w:r w:rsidR="00867842" w:rsidRPr="00C5410F">
              <w:rPr>
                <w:rFonts w:ascii="Arial" w:hAnsi="Arial" w:cs="Arial"/>
                <w:sz w:val="20"/>
                <w:szCs w:val="20"/>
              </w:rPr>
              <w:t>Alson</w:t>
            </w:r>
            <w:proofErr w:type="spellEnd"/>
            <w:r w:rsidR="00867842" w:rsidRPr="00C5410F">
              <w:rPr>
                <w:rFonts w:ascii="Arial" w:hAnsi="Arial" w:cs="Arial"/>
                <w:sz w:val="20"/>
                <w:szCs w:val="20"/>
              </w:rPr>
              <w:t>. MP  Kraków 20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867842" w:rsidRPr="00C5410F">
              <w:rPr>
                <w:rFonts w:ascii="Arial" w:hAnsi="Arial" w:cs="Arial"/>
                <w:sz w:val="20"/>
                <w:szCs w:val="20"/>
              </w:rPr>
              <w:t>, wyd.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867842" w:rsidRPr="00867842" w:rsidRDefault="00867842" w:rsidP="00867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842">
              <w:rPr>
                <w:rFonts w:ascii="Arial" w:hAnsi="Arial" w:cs="Arial"/>
                <w:sz w:val="20"/>
                <w:szCs w:val="20"/>
              </w:rPr>
              <w:t xml:space="preserve">Aktualne wytyczne resuscytacji Europejskiej Rady Resuscytacji. </w:t>
            </w:r>
          </w:p>
          <w:p w:rsidR="00867842" w:rsidRDefault="00867842" w:rsidP="00867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8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Postępowanie w obrażeniach ciała w praktyce SOR / redakcja naukowa Przemysław Guła, Waldemar Machała ; autorzy Przemysław Guła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PZWL, 2022.</w:t>
            </w:r>
          </w:p>
          <w:p w:rsidR="00B37986" w:rsidRPr="00B37986" w:rsidRDefault="00B37986" w:rsidP="00B37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Chory we wstrząsie, Urszula Zielińska-Borkowska, Tomasz </w:t>
            </w: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Skirecki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Makmed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Lublin</w:t>
            </w:r>
          </w:p>
          <w:p w:rsidR="00B37986" w:rsidRPr="00867842" w:rsidRDefault="00B37986" w:rsidP="00B37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2020</w:t>
            </w:r>
          </w:p>
        </w:tc>
      </w:tr>
      <w:tr w:rsidR="00447D41" w:rsidRPr="00C86915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447D41" w:rsidRDefault="00867842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8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Medycyna ratunkowa i medycyna katastrof: podręcznik dla studentów / pod red. Wojciecha Gaszyńskiego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UM Łódź, 2009. </w:t>
            </w:r>
          </w:p>
          <w:p w:rsidR="00B37986" w:rsidRPr="00B37986" w:rsidRDefault="00B37986" w:rsidP="00B37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Algorytmy diagnostyczne i lecznicze w praktyce SOR, Leszek </w:t>
            </w: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Brongel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</w:t>
            </w:r>
          </w:p>
          <w:p w:rsidR="00B37986" w:rsidRDefault="00A87C87" w:rsidP="00B37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Lekarskie PZWL, Warszawa 2020</w:t>
            </w:r>
          </w:p>
          <w:p w:rsidR="00B37986" w:rsidRPr="00B37986" w:rsidRDefault="00B37986" w:rsidP="00B37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Postępowanie lecznicze w stanach nagłych, Daniel Garcia-Gil, </w:t>
            </w: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Jose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Mensa </w:t>
            </w: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Puego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Maria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B. </w:t>
            </w: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Dominquez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Fuentes, Juan F. Benitez Macias, red. wyd. pol. Zbigniew Rybicki,</w:t>
            </w:r>
          </w:p>
          <w:p w:rsidR="00B37986" w:rsidRPr="00C86915" w:rsidRDefault="00B37986" w:rsidP="00B37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MediPage</w:t>
            </w:r>
            <w:proofErr w:type="spellEnd"/>
            <w:r w:rsidRPr="00B379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Sp. z o.o., Warszawa 2017</w:t>
            </w:r>
          </w:p>
        </w:tc>
      </w:tr>
    </w:tbl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C86915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C86915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6E1B6F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6E1B6F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1B6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6E1B6F" w:rsidRDefault="006E1B6F" w:rsidP="00867842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B6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 p</w:t>
            </w:r>
            <w:r w:rsidR="008678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rzekazanie studentom wiedzy z zakresu </w:t>
            </w:r>
            <w:r w:rsidR="00867842" w:rsidRPr="008678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medycyny ratunkowej</w:t>
            </w:r>
            <w:r w:rsidR="008678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uwzględniającej </w:t>
            </w:r>
            <w:r w:rsidRPr="006E1B6F">
              <w:rPr>
                <w:rFonts w:ascii="Arial" w:hAnsi="Arial" w:cs="Arial"/>
                <w:sz w:val="20"/>
                <w:szCs w:val="20"/>
              </w:rPr>
              <w:t>ocen</w:t>
            </w:r>
            <w:r w:rsidR="00867842">
              <w:rPr>
                <w:rFonts w:ascii="Arial" w:hAnsi="Arial" w:cs="Arial"/>
                <w:sz w:val="20"/>
                <w:szCs w:val="20"/>
              </w:rPr>
              <w:t>ę</w:t>
            </w:r>
            <w:r w:rsidRPr="006E1B6F">
              <w:rPr>
                <w:rFonts w:ascii="Arial" w:hAnsi="Arial" w:cs="Arial"/>
                <w:sz w:val="20"/>
                <w:szCs w:val="20"/>
              </w:rPr>
              <w:t xml:space="preserve"> stanu pacjenta</w:t>
            </w:r>
            <w:r w:rsidR="00867842">
              <w:rPr>
                <w:rFonts w:ascii="Arial" w:hAnsi="Arial" w:cs="Arial"/>
                <w:sz w:val="20"/>
                <w:szCs w:val="20"/>
              </w:rPr>
              <w:t xml:space="preserve"> w stanach nagłych i różnego rodzaju urazach oraz właściwego postępowania ratunkowego. </w:t>
            </w:r>
          </w:p>
        </w:tc>
      </w:tr>
      <w:tr w:rsidR="00447D41" w:rsidRPr="00C86915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C86915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686E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  <w:r w:rsidR="00686EC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254A1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ĆWICZENIOWA </w:t>
            </w:r>
          </w:p>
        </w:tc>
      </w:tr>
      <w:tr w:rsidR="00447D41" w:rsidRPr="00C86915" w:rsidTr="006D081F">
        <w:trPr>
          <w:trHeight w:val="2845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686EC2" w:rsidRDefault="00254A10" w:rsidP="006D08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A10">
              <w:rPr>
                <w:rFonts w:ascii="Arial" w:hAnsi="Arial" w:cs="Arial"/>
                <w:sz w:val="20"/>
                <w:szCs w:val="20"/>
              </w:rPr>
              <w:t>W</w:t>
            </w:r>
            <w:r w:rsidR="00686EC2">
              <w:rPr>
                <w:rFonts w:ascii="Arial" w:hAnsi="Arial" w:cs="Arial"/>
                <w:sz w:val="20"/>
                <w:szCs w:val="20"/>
              </w:rPr>
              <w:t>ykłady:</w:t>
            </w:r>
          </w:p>
          <w:p w:rsidR="00686EC2" w:rsidRDefault="00686EC2" w:rsidP="006D08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54A10" w:rsidRPr="00254A10">
              <w:rPr>
                <w:rFonts w:ascii="Arial" w:hAnsi="Arial" w:cs="Arial"/>
                <w:sz w:val="20"/>
                <w:szCs w:val="20"/>
              </w:rPr>
              <w:t xml:space="preserve">prowadzenie do medycyny ratunkowej. Zasady organizacji i struktury systemu Państwowego Systemu Ratownictwa Medycznego. Jednostki systemu – organizacja i funkcja. Patofizjologia, epidemiologia urazów – przedziały śmiertelności w urazach, pojęcie „złotej godziny”. Praktyczna ocena ciężkości i rozległości obrażeń ciała na podstawie obowiązujących </w:t>
            </w:r>
            <w:proofErr w:type="spellStart"/>
            <w:r w:rsidR="00254A10" w:rsidRPr="00254A10">
              <w:rPr>
                <w:rFonts w:ascii="Arial" w:hAnsi="Arial" w:cs="Arial"/>
                <w:sz w:val="20"/>
                <w:szCs w:val="20"/>
              </w:rPr>
              <w:t>skal</w:t>
            </w:r>
            <w:proofErr w:type="spellEnd"/>
            <w:r w:rsidR="00254A10" w:rsidRPr="00254A10">
              <w:rPr>
                <w:rFonts w:ascii="Arial" w:hAnsi="Arial" w:cs="Arial"/>
                <w:sz w:val="20"/>
                <w:szCs w:val="20"/>
              </w:rPr>
              <w:t xml:space="preserve">. Ocena świadomości poszkodowanego. Nagłe zatrzymanie krążenia. Aktualne wytyczne zaawansowanych zabiegów ratujących życie. Ostra niewydolność oddechowa – przyczyny, rozpoznanie, pomoc doraźna. Zasady wentylacji mechanicznej. Ostre stany kardiologiczne w medycynie ratunkowej. Ostra niewydolność krążenia. Zawał mięśnia sercowego. Zagrażające życiu zaburzenia rytmu serca. Zasady rozpoznawania i leczenia wstrząsu </w:t>
            </w:r>
            <w:proofErr w:type="spellStart"/>
            <w:r w:rsidR="00254A10" w:rsidRPr="00254A10">
              <w:rPr>
                <w:rFonts w:ascii="Arial" w:hAnsi="Arial" w:cs="Arial"/>
                <w:sz w:val="20"/>
                <w:szCs w:val="20"/>
              </w:rPr>
              <w:t>kardiogennego</w:t>
            </w:r>
            <w:proofErr w:type="spellEnd"/>
            <w:r w:rsidR="00254A10" w:rsidRPr="00254A10">
              <w:rPr>
                <w:rFonts w:ascii="Arial" w:hAnsi="Arial" w:cs="Arial"/>
                <w:sz w:val="20"/>
                <w:szCs w:val="20"/>
              </w:rPr>
              <w:t xml:space="preserve">. Zasady rozpoznawania, różnicowania i leczenia wstrząsu. Zasady prowadzenia </w:t>
            </w:r>
            <w:proofErr w:type="spellStart"/>
            <w:r w:rsidR="00254A10" w:rsidRPr="00254A10">
              <w:rPr>
                <w:rFonts w:ascii="Arial" w:hAnsi="Arial" w:cs="Arial"/>
                <w:sz w:val="20"/>
                <w:szCs w:val="20"/>
              </w:rPr>
              <w:t>płynoterapii</w:t>
            </w:r>
            <w:proofErr w:type="spellEnd"/>
            <w:r w:rsidR="00254A10" w:rsidRPr="00254A10">
              <w:rPr>
                <w:rFonts w:ascii="Arial" w:hAnsi="Arial" w:cs="Arial"/>
                <w:sz w:val="20"/>
                <w:szCs w:val="20"/>
              </w:rPr>
              <w:t xml:space="preserve"> oraz stosowania krwi i preparatów krwiopochodnych w stanach nagłego zagrożenia życia. Metaboliczne i endokrynologiczne schorzenia zagrażające życiu chorego - hipoglikemia, hiperglikemia, przełom nadnerczowy i tarczycowy. Udar mózgu, krwotok śródczaszkowy – diagnostyka, postępowanie, możliwości terapeutyczne w praktyce medycyny ratunkowej. Obrażenia czaszkowo-mózgowe u dorosłych i dzieci. Obrażenia klatki piersiowej u dorosłych i dzieci. Zasady rozpoznania, różnicowania i postępowania ratunkowego. Obrażenia narządów jamy brzusznej u dorosłych i dzieci – tępe urazy brzucha, rany kłute i postrzałowe. Zasady rozpoznania, różnicowania i postępowania ratunkowego. Obrażenia kręgosłupa i rdzenia kręgowego – specyfika postępowania na miejscu wypadku i podczas transportu. Obrażenia układu kostno-stawowego. Postępowanie doraźne oraz zasady nowoczesnego unieruchamiania i transportu chorych z ciężkimi obrażeniami ciała.</w:t>
            </w:r>
            <w:r w:rsidR="00254A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A10" w:rsidRPr="006D081F">
              <w:rPr>
                <w:rFonts w:ascii="Arial" w:hAnsi="Arial" w:cs="Arial"/>
                <w:sz w:val="20"/>
                <w:szCs w:val="20"/>
              </w:rPr>
              <w:t>Dokumentacja działań ratowniczych na miejscu zdarzenia i w SOR.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86EC2" w:rsidRDefault="00686EC2" w:rsidP="006D08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6EC2" w:rsidRDefault="00686EC2" w:rsidP="006D08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447D41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Analiza przykładów klinicznych, przebiegu diagnostyki, leczenia i dalszego postępowania: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przy urazach mięśniowo-szkieletowych.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we wstrząsie.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z pacjentem po ciężkim urazie w okresie przedszpitalnym.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w niewydolności oddechowej po urazie.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z chorym po urazie głowy, kręgosłupa, tępym i przenikającym urazie brzucha, miednicy, kończyn.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w stanach zagrożenia życia pochodzenia wewnętrznego – symptomatologia stanów nagłych.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Diagnostyka i wytyczne postępowania z pacjentem z bólem w klatce piersiowej – postępowanie z ZRM i SOR. 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Ostre zespoły wieńcowe /OZW/.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 xml:space="preserve">Postępowanie z pacjentem z objawami ostrego brzucha. </w:t>
            </w:r>
          </w:p>
          <w:p w:rsidR="00686EC2" w:rsidRPr="00686EC2" w:rsidRDefault="00686EC2" w:rsidP="00686E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EC2">
              <w:rPr>
                <w:rFonts w:ascii="Arial" w:hAnsi="Arial" w:cs="Arial"/>
                <w:sz w:val="20"/>
                <w:szCs w:val="20"/>
              </w:rPr>
              <w:t>Dokumentacja działań ratowniczych na miejscu zdarzenia i w SOR.</w:t>
            </w:r>
          </w:p>
          <w:p w:rsidR="00686EC2" w:rsidRPr="00C86915" w:rsidRDefault="00686EC2" w:rsidP="006D08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7842" w:rsidRDefault="00867842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67842" w:rsidRDefault="008678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45E40" w:rsidRDefault="00C45E40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C86915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C86915" w:rsidRDefault="00447D41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C86915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C86915" w:rsidRDefault="00C37354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C86915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C86915" w:rsidRDefault="00072712" w:rsidP="00442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737FA4" w:rsidRPr="00C86915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C.W17.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mechanizmy prowadzące do nagłych zagrożeń zdrowia i życia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FD52C7" w:rsidRPr="00C86915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FD52C7" w:rsidRPr="00737FA4" w:rsidRDefault="00FD52C7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C.W.27.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D52C7" w:rsidRPr="00FD52C7" w:rsidRDefault="00FD52C7" w:rsidP="00FD52C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D52C7">
              <w:rPr>
                <w:rFonts w:ascii="Arial" w:hAnsi="Arial" w:cs="Arial"/>
                <w:sz w:val="20"/>
              </w:rPr>
              <w:t>zna i rozumie problematykę ostrego zespołu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D52C7">
              <w:rPr>
                <w:rFonts w:ascii="Arial" w:hAnsi="Arial" w:cs="Arial"/>
                <w:sz w:val="20"/>
              </w:rPr>
              <w:t>wieńcowego, zawału serca, nadciśnienia tętniczego,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D52C7">
              <w:rPr>
                <w:rFonts w:ascii="Arial" w:hAnsi="Arial" w:cs="Arial"/>
                <w:sz w:val="20"/>
              </w:rPr>
              <w:t>rozwarstwienia aorty, niewydolności krążenia, ostrego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D52C7">
              <w:rPr>
                <w:rFonts w:ascii="Arial" w:hAnsi="Arial" w:cs="Arial"/>
                <w:sz w:val="20"/>
              </w:rPr>
              <w:t>niedokrwienia kończyny, obrzęku płuc i zatorowości</w:t>
            </w:r>
          </w:p>
          <w:p w:rsidR="00FD52C7" w:rsidRPr="00737FA4" w:rsidRDefault="00FD52C7" w:rsidP="00FD52C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D52C7">
              <w:rPr>
                <w:rFonts w:ascii="Arial" w:hAnsi="Arial" w:cs="Arial"/>
                <w:sz w:val="20"/>
              </w:rPr>
              <w:t>płucne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FD52C7" w:rsidRPr="00C86915" w:rsidRDefault="006030E5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030E5" w:rsidRPr="00C86915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6030E5" w:rsidRDefault="006030E5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C.W.28.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6030E5" w:rsidRPr="00FD52C7" w:rsidRDefault="006030E5" w:rsidP="006030E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6030E5">
              <w:rPr>
                <w:rFonts w:ascii="Arial" w:hAnsi="Arial" w:cs="Arial"/>
                <w:sz w:val="20"/>
              </w:rPr>
              <w:t>zna i rozumie problematykę ostrej niewydolności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030E5">
              <w:rPr>
                <w:rFonts w:ascii="Arial" w:hAnsi="Arial" w:cs="Arial"/>
                <w:sz w:val="20"/>
              </w:rPr>
              <w:t>oddechowej;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030E5" w:rsidRPr="00C86915" w:rsidRDefault="006030E5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C.W66.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wybrane skale oceny śpiączki oraz skale urazowe i rokownicze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C.W70.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objawy i rodzaje odmy opłucnowej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C.W71.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objawy krwiaka opłucnej, wiotkiej klatki piersiowej i złamania żeber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37FA4">
              <w:rPr>
                <w:rFonts w:ascii="Arial" w:hAnsi="Arial" w:cs="Arial"/>
                <w:bCs/>
                <w:color w:val="000000"/>
                <w:sz w:val="20"/>
              </w:rPr>
              <w:t>C.W80.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737FA4">
              <w:rPr>
                <w:rFonts w:ascii="Arial" w:hAnsi="Arial" w:cs="Arial"/>
                <w:color w:val="000000"/>
                <w:sz w:val="20"/>
              </w:rPr>
              <w:t>rodzaje terapii inwazyjnej stosowane w SOR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C.W84.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wskazania do leczenia hiperbarycznego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C.W92.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procedury specjalistyczne w stanach nagłych pochodzenia urazowego stosowane w ramach postępowania przedszpitalnego i w SOR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C.W93.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rodzaje obrażeń ciała, ich definicje oraz zasady kwalifikacji do centrum urazowego i centrum urazowego dla dzieci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37FA4">
              <w:rPr>
                <w:rFonts w:ascii="Arial" w:hAnsi="Arial" w:cs="Arial"/>
                <w:bCs/>
                <w:color w:val="000000"/>
                <w:sz w:val="20"/>
              </w:rPr>
              <w:t>C.W94.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737FA4">
              <w:rPr>
                <w:rFonts w:ascii="Arial" w:hAnsi="Arial" w:cs="Arial"/>
                <w:color w:val="000000"/>
                <w:sz w:val="20"/>
              </w:rPr>
              <w:t>zasady funkcjonowania centrum urazowego i centrum urazowego dla dzieci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37FA4">
              <w:rPr>
                <w:rFonts w:ascii="Arial" w:hAnsi="Arial" w:cs="Arial"/>
                <w:bCs/>
                <w:sz w:val="20"/>
              </w:rPr>
              <w:t>C.W95.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37FA4" w:rsidRPr="00737FA4" w:rsidRDefault="00737FA4" w:rsidP="00737FA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737FA4">
              <w:rPr>
                <w:rFonts w:ascii="Arial" w:hAnsi="Arial" w:cs="Arial"/>
                <w:sz w:val="20"/>
              </w:rPr>
              <w:t>zasady postępowania przedszpitalnego i w SOR w obrażeniach: czaszkowo-mózgowych, kręgosłupa i rdzenia kręgowego, kończyn, jamy brzusznej i klatki piersiowej oraz w przypadku wstrząsu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C86915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C86915" w:rsidRDefault="00737FA4" w:rsidP="00737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20339D" w:rsidRPr="00C86915" w:rsidTr="007D4228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C.U1.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oceniać stan pacjenta w celu ustalenia sposobu postępowania ratunkowego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C.U4.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 xml:space="preserve">przeprowadzać badanie przedmiotowe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C.U10.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przeprowadzać badanie fizykalne pacjenta dorosłego w zakresie niezbędnym do ustalenia jego stanu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C.U37.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wiązać obrazy uszkodzeń tkankowych i narządowych z objawami klinicznymi choroby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C.U53.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wdrażać odpowiednie postępowanie w odmie opłucnowej zagrażającej życiu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C.U56.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decydować o niepodejmowaniu resuscytacji krążeniowo-oddechowej lub o odstąpieniu od jej przeprowadzenia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C.U62.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identyfikować błędy i zaniedbania w praktyce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C.U63.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identyfikować zagrożenia obrażeń: czaszkowo-mózgowych, klatki piersiowej, jamy brzusznej, kończyn, kręgosłupa i rdzenia kręgowego oraz miednicy, a także wdrażać postępowanie ratunkowe w przypadku tych obrażeń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C.U66.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dostosowywać postępowanie ratunkowe do stanu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7D422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20339D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20339D">
              <w:rPr>
                <w:rFonts w:ascii="Arial" w:hAnsi="Arial" w:cs="Arial"/>
                <w:bCs/>
                <w:sz w:val="20"/>
              </w:rPr>
              <w:t>C.U67.</w:t>
            </w:r>
          </w:p>
        </w:tc>
        <w:tc>
          <w:tcPr>
            <w:tcW w:w="6380" w:type="dxa"/>
            <w:shd w:val="clear" w:color="auto" w:fill="auto"/>
          </w:tcPr>
          <w:p w:rsidR="0020339D" w:rsidRPr="0020339D" w:rsidRDefault="0020339D" w:rsidP="0020339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0339D">
              <w:rPr>
                <w:rFonts w:ascii="Arial" w:hAnsi="Arial" w:cs="Arial"/>
                <w:sz w:val="20"/>
              </w:rPr>
              <w:t>monitorować stan pacjenta podczas badania obrazowego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Cw</w:t>
            </w:r>
            <w:proofErr w:type="spellEnd"/>
          </w:p>
        </w:tc>
      </w:tr>
      <w:tr w:rsidR="0020339D" w:rsidRPr="00C86915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C86915" w:rsidTr="009F5A18">
        <w:trPr>
          <w:trHeight w:val="687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aktywnego słuchania, nawiązywania kontaktów interpersonalnych, skutecznego 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C86915" w:rsidRDefault="0020339D" w:rsidP="0020339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C86915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C86915" w:rsidRDefault="0020339D" w:rsidP="0020339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C86915">
              <w:rPr>
                <w:rFonts w:ascii="Arial" w:eastAsia="SimSun" w:hAnsi="Arial" w:cs="Arial"/>
                <w:sz w:val="20"/>
                <w:szCs w:val="20"/>
              </w:rPr>
              <w:t>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lastRenderedPageBreak/>
              <w:t>K.04.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C86915" w:rsidRDefault="0020339D" w:rsidP="00203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C86915" w:rsidRDefault="0020339D" w:rsidP="0020339D">
            <w:pPr>
              <w:pStyle w:val="PKTpunkt"/>
              <w:snapToGrid w:val="0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C86915">
              <w:rPr>
                <w:rFonts w:ascii="Arial" w:hAnsi="Arial"/>
                <w:sz w:val="20"/>
              </w:rPr>
              <w:t>kierowania się dobrem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C86915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C86915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(50% i poniżej).</w:t>
            </w:r>
          </w:p>
        </w:tc>
      </w:tr>
      <w:tr w:rsidR="0020339D" w:rsidRPr="00C86915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20339D" w:rsidRPr="00C86915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20339D" w:rsidRPr="00C86915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20339D" w:rsidRPr="00C86915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20339D" w:rsidRPr="00C86915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C86915" w:rsidRDefault="0020339D" w:rsidP="002033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C86915" w:rsidRDefault="00447D41" w:rsidP="004428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C86915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C86915" w:rsidRDefault="0091200F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4B2F34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***przykłady metod PODSUMOWUJĄCYCH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z otwartą książką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praktyczny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Projekt, prezentacja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Esej refleksyjny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Samoocena ( w tym portfolio)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***PRZYKŁADY METOD FORMUJĄCYCH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studenta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Test wstępny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Bieżąca informacja zwrotna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aktywności studenta w czasie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poszczególnych czynności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każdego ćwiczenia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Kolokwium praktyczne ocena w systemie punktowym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przygotowania do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Dyskusja w czasie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Wejściówki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Sprawdzanie wiedzy w trakcie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Zaliczenia cząstkowe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wyciąganych wniosków z eksperymentów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wstępne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Opis przypadku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Próba pracy</w:t>
            </w:r>
          </w:p>
        </w:tc>
      </w:tr>
    </w:tbl>
    <w:p w:rsidR="00F30D24" w:rsidRDefault="00F30D24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Default="00C5410F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C86915" w:rsidRDefault="00C5410F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C86915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C86915" w:rsidRDefault="00042C31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lastRenderedPageBreak/>
              <w:t>METODY OCENY</w:t>
            </w:r>
          </w:p>
        </w:tc>
      </w:tr>
      <w:tr w:rsidR="00864CB0" w:rsidRPr="00C86915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CF56A2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C86915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310F42">
              <w:rPr>
                <w:rFonts w:ascii="Arial" w:hAnsi="Arial" w:cs="Arial"/>
                <w:sz w:val="20"/>
                <w:szCs w:val="20"/>
              </w:rPr>
              <w:t xml:space="preserve">egzaminu </w:t>
            </w:r>
            <w:r w:rsidR="00CF56A2" w:rsidRPr="00C86915">
              <w:rPr>
                <w:rFonts w:ascii="Arial" w:hAnsi="Arial" w:cs="Arial"/>
                <w:sz w:val="20"/>
                <w:szCs w:val="20"/>
              </w:rPr>
              <w:t>pisemnego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C86915" w:rsidRDefault="00CF56A2" w:rsidP="00C8691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>obecność na ćwiczeniach, aktywny udział w zajęciach, sprawd</w:t>
            </w:r>
            <w:r w:rsidR="00C86915">
              <w:rPr>
                <w:rFonts w:ascii="Arial" w:hAnsi="Arial" w:cs="Arial"/>
                <w:sz w:val="20"/>
                <w:szCs w:val="20"/>
              </w:rPr>
              <w:t>zanie wiedzy w trakcie ćwiczeń</w:t>
            </w:r>
            <w:r w:rsidR="00310F42">
              <w:rPr>
                <w:rFonts w:ascii="Arial" w:hAnsi="Arial" w:cs="Arial"/>
                <w:sz w:val="20"/>
                <w:szCs w:val="20"/>
              </w:rPr>
              <w:t xml:space="preserve"> w formie kolokwiów cząstkowych lub wykonania zadań praktycznych</w:t>
            </w:r>
            <w:r w:rsidR="00C8691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E769ED" w:rsidRPr="00C86915">
              <w:rPr>
                <w:rFonts w:ascii="Arial" w:hAnsi="Arial" w:cs="Arial"/>
                <w:sz w:val="20"/>
                <w:szCs w:val="20"/>
              </w:rPr>
              <w:t xml:space="preserve"> prowadzącego.</w:t>
            </w: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C86915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C86915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C86915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C86915" w:rsidTr="003811AD">
        <w:trPr>
          <w:trHeight w:val="275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C86915" w:rsidRDefault="00310F42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C86915" w:rsidTr="003811AD">
        <w:trPr>
          <w:trHeight w:val="241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C86915" w:rsidRDefault="00310F42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C86915" w:rsidTr="003811AD">
        <w:trPr>
          <w:trHeight w:val="241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188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C86915" w:rsidRDefault="00310F42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70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C86915" w:rsidRDefault="00310F42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150h/6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C86915" w:rsidRDefault="00310F42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80h/2,6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C86915" w:rsidTr="003811AD">
        <w:trPr>
          <w:trHeight w:val="313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C86915" w:rsidRDefault="00F579FD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 ECTS</w:t>
            </w:r>
            <w:bookmarkStart w:id="0" w:name="_GoBack"/>
            <w:bookmarkEnd w:id="0"/>
          </w:p>
        </w:tc>
      </w:tr>
      <w:tr w:rsidR="000B2349" w:rsidRPr="00C86915" w:rsidTr="003811AD">
        <w:trPr>
          <w:trHeight w:val="288"/>
        </w:trPr>
        <w:tc>
          <w:tcPr>
            <w:tcW w:w="7293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C86915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C86915" w:rsidRDefault="00310F42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 ECTS</w:t>
            </w: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C86915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12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50569"/>
    <w:rsid w:val="00153EAE"/>
    <w:rsid w:val="00175B2A"/>
    <w:rsid w:val="001B34EB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7FBC"/>
    <w:rsid w:val="003F0440"/>
    <w:rsid w:val="0041341E"/>
    <w:rsid w:val="0044289D"/>
    <w:rsid w:val="00447D41"/>
    <w:rsid w:val="00460C12"/>
    <w:rsid w:val="004B2F34"/>
    <w:rsid w:val="004F705C"/>
    <w:rsid w:val="005218EC"/>
    <w:rsid w:val="0052526C"/>
    <w:rsid w:val="005611DE"/>
    <w:rsid w:val="005641B6"/>
    <w:rsid w:val="00577BC5"/>
    <w:rsid w:val="00592D7F"/>
    <w:rsid w:val="005C1A50"/>
    <w:rsid w:val="005D3DF3"/>
    <w:rsid w:val="005D6D4B"/>
    <w:rsid w:val="005E1151"/>
    <w:rsid w:val="006030E5"/>
    <w:rsid w:val="0064152D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87C87"/>
    <w:rsid w:val="00AB49D9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C22763"/>
    <w:rsid w:val="00C3131E"/>
    <w:rsid w:val="00C33FAA"/>
    <w:rsid w:val="00C37354"/>
    <w:rsid w:val="00C45E40"/>
    <w:rsid w:val="00C5410F"/>
    <w:rsid w:val="00C60B54"/>
    <w:rsid w:val="00C86915"/>
    <w:rsid w:val="00CC4518"/>
    <w:rsid w:val="00CC7DFE"/>
    <w:rsid w:val="00CF56A2"/>
    <w:rsid w:val="00D32F51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249"/>
    <w:rsid w:val="00E64F1E"/>
    <w:rsid w:val="00E769ED"/>
    <w:rsid w:val="00E805CD"/>
    <w:rsid w:val="00EA1502"/>
    <w:rsid w:val="00F30D24"/>
    <w:rsid w:val="00F30F1D"/>
    <w:rsid w:val="00F579FD"/>
    <w:rsid w:val="00F86AA5"/>
    <w:rsid w:val="00F95945"/>
    <w:rsid w:val="00FD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A0D4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1781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25</cp:revision>
  <dcterms:created xsi:type="dcterms:W3CDTF">2024-02-22T18:33:00Z</dcterms:created>
  <dcterms:modified xsi:type="dcterms:W3CDTF">2024-05-27T06:41:00Z</dcterms:modified>
</cp:coreProperties>
</file>