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E60E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Psychologia </w:t>
            </w:r>
            <w:r w:rsidR="005E6D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6E60E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6E60E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6E60E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CF5543" w:rsidRPr="00CF5543" w:rsidRDefault="00CF5543" w:rsidP="00CF5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Jakubowska-</w:t>
            </w:r>
            <w:proofErr w:type="spellStart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Winecka</w:t>
            </w:r>
            <w:proofErr w:type="spellEnd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Włodarczyk D.: Psychologia w praktyce medycznej. Wydawnictwo: PZWL,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 2021.</w:t>
            </w:r>
          </w:p>
          <w:p w:rsidR="00B37986" w:rsidRPr="00C7722A" w:rsidRDefault="00CF5543" w:rsidP="00CF5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Zimbardo</w:t>
            </w:r>
            <w:proofErr w:type="spellEnd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P. G., Johnson R., </w:t>
            </w:r>
            <w:proofErr w:type="spellStart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McCann</w:t>
            </w:r>
            <w:proofErr w:type="spellEnd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V.: Psychologia Kluczowe koncepcje. Tom 1-5. Wydawnictwo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Pr="00CF55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Naukowe PWN, Warszawa 2017.</w:t>
            </w:r>
          </w:p>
        </w:tc>
      </w:tr>
      <w:tr w:rsidR="00447D41" w:rsidRPr="0039304C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39304C" w:rsidRPr="0039304C" w:rsidRDefault="0039304C" w:rsidP="00393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930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Zimnol</w:t>
            </w:r>
            <w:proofErr w:type="spellEnd"/>
            <w:r w:rsidRPr="003930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Komunikacja interpersonalna, Wydawnictwo Poligraf, Warszawa 2012.</w:t>
            </w:r>
          </w:p>
          <w:p w:rsidR="00B37986" w:rsidRPr="0039304C" w:rsidRDefault="0039304C" w:rsidP="00393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0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Bocheńska-Włostowska K, Akademia umiejętności interpersonalnych, Kraków, 2009</w:t>
            </w:r>
          </w:p>
        </w:tc>
      </w:tr>
    </w:tbl>
    <w:p w:rsidR="00447D41" w:rsidRPr="0039304C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39304C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6E60E7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7A5D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C7722A" w:rsidRPr="00C7722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przekazanie studentom wiedzy </w:t>
            </w:r>
            <w:r w:rsidR="006E60E7" w:rsidRPr="006E60E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dotyczącej psychologii jako nauki, jej historii, metod badań, podstawowych pojęć</w:t>
            </w:r>
            <w:r w:rsidR="006E60E7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6E60E7" w:rsidRPr="006E60E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oraz wybranych zagadnień związanych z jej zastosowaniem w medycynie oraz praktyce klinicznej.</w:t>
            </w:r>
            <w:r w:rsidR="006E60E7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17288D" w:rsidRDefault="004D5D4C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Część </w:t>
            </w:r>
            <w:r w:rsidR="0017288D">
              <w:rPr>
                <w:rFonts w:ascii="Arial" w:hAnsi="Arial" w:cs="Arial"/>
                <w:sz w:val="20"/>
                <w:szCs w:val="20"/>
              </w:rPr>
              <w:t>obejmując</w:t>
            </w:r>
            <w:r>
              <w:rPr>
                <w:rFonts w:ascii="Arial" w:hAnsi="Arial" w:cs="Arial"/>
                <w:sz w:val="20"/>
                <w:szCs w:val="20"/>
              </w:rPr>
              <w:t>a wprowadzenie</w:t>
            </w:r>
            <w:r w:rsidR="0017288D">
              <w:rPr>
                <w:rFonts w:ascii="Arial" w:hAnsi="Arial" w:cs="Arial"/>
                <w:sz w:val="20"/>
                <w:szCs w:val="20"/>
              </w:rPr>
              <w:t xml:space="preserve"> do Psychologii: </w:t>
            </w:r>
          </w:p>
          <w:p w:rsidR="0017288D" w:rsidRPr="0017288D" w:rsidRDefault="0017288D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7288D">
              <w:rPr>
                <w:rFonts w:ascii="Arial" w:hAnsi="Arial" w:cs="Arial"/>
                <w:sz w:val="20"/>
                <w:szCs w:val="20"/>
              </w:rPr>
              <w:t>Prezentacja podstawowych kierunków i orientacji metodologicznych psychologii.</w:t>
            </w:r>
          </w:p>
          <w:p w:rsidR="0017288D" w:rsidRPr="0017288D" w:rsidRDefault="0017288D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7288D">
              <w:rPr>
                <w:rFonts w:ascii="Arial" w:hAnsi="Arial" w:cs="Arial"/>
                <w:sz w:val="20"/>
                <w:szCs w:val="20"/>
              </w:rPr>
              <w:t>Procesy poznawcze (wrażenia, spostrzeżenia, wyobrażenia, myślenie, aktywność poznawcza, style poznawcze).</w:t>
            </w:r>
          </w:p>
          <w:p w:rsidR="0017288D" w:rsidRPr="0017288D" w:rsidRDefault="0017288D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7288D">
              <w:rPr>
                <w:rFonts w:ascii="Arial" w:hAnsi="Arial" w:cs="Arial"/>
                <w:sz w:val="20"/>
                <w:szCs w:val="20"/>
              </w:rPr>
              <w:t>Inteligencja (rozwiązywanie problemów, pomiar inteligencji).</w:t>
            </w:r>
          </w:p>
          <w:p w:rsidR="0017288D" w:rsidRPr="0017288D" w:rsidRDefault="0017288D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7288D">
              <w:rPr>
                <w:rFonts w:ascii="Arial" w:hAnsi="Arial" w:cs="Arial"/>
                <w:sz w:val="20"/>
                <w:szCs w:val="20"/>
              </w:rPr>
              <w:t>Procesy uczenia się i pamięci (rodzaje i cechy pamięci, uwarunkowania procesów pamięciowych, teorie zapominania).</w:t>
            </w:r>
          </w:p>
          <w:p w:rsidR="0017288D" w:rsidRPr="0017288D" w:rsidRDefault="0017288D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7288D">
              <w:rPr>
                <w:rFonts w:ascii="Arial" w:hAnsi="Arial" w:cs="Arial"/>
                <w:sz w:val="20"/>
                <w:szCs w:val="20"/>
              </w:rPr>
              <w:t xml:space="preserve">Procesy emocjonalno-motywacyjne (cechy emocji, prawa, rodzaje, warunki powstania motywu, </w:t>
            </w:r>
            <w:proofErr w:type="spellStart"/>
            <w:r w:rsidRPr="0017288D">
              <w:rPr>
                <w:rFonts w:ascii="Arial" w:hAnsi="Arial" w:cs="Arial"/>
                <w:sz w:val="20"/>
                <w:szCs w:val="20"/>
              </w:rPr>
              <w:t>polimotywacyjność</w:t>
            </w:r>
            <w:proofErr w:type="spellEnd"/>
            <w:r w:rsidRPr="0017288D">
              <w:rPr>
                <w:rFonts w:ascii="Arial" w:hAnsi="Arial" w:cs="Arial"/>
                <w:sz w:val="20"/>
                <w:szCs w:val="20"/>
              </w:rPr>
              <w:t xml:space="preserve"> działań ludzkich).</w:t>
            </w:r>
          </w:p>
          <w:p w:rsidR="006E60E7" w:rsidRDefault="0017288D" w:rsidP="0017288D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7288D">
              <w:rPr>
                <w:rFonts w:ascii="Arial" w:hAnsi="Arial" w:cs="Arial"/>
                <w:sz w:val="20"/>
                <w:szCs w:val="20"/>
              </w:rPr>
              <w:t>Wybrane zagadnienia psychologii społecznej - relacje międzyludzkie, stereotypy, uprzedzenia, podatność na wpływy i manipulacje .</w:t>
            </w:r>
          </w:p>
          <w:p w:rsidR="006E60E7" w:rsidRDefault="0017288D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 xml:space="preserve">Część obejmująca </w:t>
            </w:r>
            <w:r w:rsidR="006E60E7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munikację i autoprezentację</w:t>
            </w:r>
            <w:r w:rsidR="006E60E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E60E7">
              <w:rPr>
                <w:rFonts w:ascii="Arial" w:hAnsi="Arial" w:cs="Arial"/>
                <w:sz w:val="20"/>
                <w:szCs w:val="20"/>
              </w:rPr>
              <w:t>Wybrane współczesne ujęcia teoretyczne problemu komunikacji społecznej: konstruktywizm, teoria systemów, teoria skryptów, analiza transakcyjna, ujęcie psychologii humanistycznej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E60E7">
              <w:rPr>
                <w:rFonts w:ascii="Arial" w:hAnsi="Arial" w:cs="Arial"/>
                <w:sz w:val="20"/>
                <w:szCs w:val="20"/>
              </w:rPr>
              <w:t>Komunikacja werbalna i niewerbalna. Udział świadomych i nieświadomych procesów przetwarzania informacji w aktach emisji i recepcji komunikatu. Zakres wolicjonalnej kontroli zachowań pełniących funkcję komunikatów. Problem komunikatów podprogowych.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E60E7">
              <w:rPr>
                <w:rFonts w:ascii="Arial" w:hAnsi="Arial" w:cs="Arial"/>
                <w:sz w:val="20"/>
                <w:szCs w:val="20"/>
              </w:rPr>
              <w:t>Komunikacja werbalna. Zasady konwersacji i jej organizacja. Problematyka efektywnego mówienia i słuchania. Determinanty nieprozumień. Specyfika komunikacji werbalnej w różnych uwarunkowaniach środowiskowych, społecznych i kulturowych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E60E7">
              <w:rPr>
                <w:rFonts w:ascii="Arial" w:hAnsi="Arial" w:cs="Arial"/>
                <w:sz w:val="20"/>
                <w:szCs w:val="20"/>
              </w:rPr>
              <w:t>Zaburzenia w procesach komunikacji.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E60E7">
              <w:rPr>
                <w:rFonts w:ascii="Arial" w:hAnsi="Arial" w:cs="Arial"/>
                <w:sz w:val="20"/>
                <w:szCs w:val="20"/>
              </w:rPr>
              <w:t>Autoprezentacja; główne koncepcje autoprezentacji, cele, metody i techniki zachowań autoprezentacyjnych; komunikowanie a asertywność; publiczne autowizerunki.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E60E7">
              <w:rPr>
                <w:rFonts w:ascii="Arial" w:hAnsi="Arial" w:cs="Arial"/>
                <w:sz w:val="20"/>
                <w:szCs w:val="20"/>
              </w:rPr>
              <w:t>Typologia niewerbalnych aktów komunikacji i ich znaczenie funkcjonalne. Analiza skuteczności różnych kanałów komunikacji. Analiza aktów komunikacji dokonywanych za pośrednictwem: pozycji ciała, wyglądu fizycznego, kontaktu wzrokowego, mimiki twarzy, gestykulacji, kanału wokalnego.</w:t>
            </w:r>
          </w:p>
          <w:p w:rsidR="006E60E7" w:rsidRPr="006E60E7" w:rsidRDefault="006E60E7" w:rsidP="006E60E7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B.W7.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znaczenie komunikacji werbalnej i niewerbalnej w procesie komunikowania się z pacjentami oraz pojęcie zaufania w interakcji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B.W8.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psychospołeczne konsekwencje hospitalizacji i choroby przewlekłej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B.W10.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podstawowe psychologiczne mechanizmy funkcjonowania człowieka w zdrowiu i w chorobie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B.W12.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rolę stresu w etiopatogenezie i przebiegu chorób oraz mechanizmy radzenia sobie ze stresem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B.W13.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zasady motywowania pacjentów do prozdrowotnych zachowań i informowania o niepomyślnym rokowaniu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B.W19.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zasady komunikacji w sytuacjach typowych dla wykonywania zawodu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9575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B.W20.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pojęcia emocji, motywacji i osobowości, zaburzenia osobowości, istotę i strukturę zjawisk zachodzących w procesie przekazywania i wymiany informacji oraz modele i style komunikacji interpersonalnej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Default="0029575B" w:rsidP="0029575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29575B" w:rsidRPr="00BD2096" w:rsidTr="0065344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B.U10.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stosować – w podstawowym zakresie – psychologiczne interwencje motywujące i wspierające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29575B" w:rsidRPr="00BD2096" w:rsidTr="0065344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B.U11.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komunikować się ze współpracownikami w ramach zespołu, udzielając im informacji zwrotnej i wsparcia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Default="0029575B" w:rsidP="00295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9575B" w:rsidRPr="00BD2096" w:rsidTr="00E17B2F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K.01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aktywnego słuchania, nawiązywania kontaktów interpersonalnych, skutecznego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29575B">
              <w:rPr>
                <w:rFonts w:ascii="Arial" w:hAnsi="Arial" w:cs="Arial"/>
                <w:color w:val="000000"/>
                <w:sz w:val="20"/>
              </w:rPr>
              <w:t>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5820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5820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75h/3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5820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,2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288D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9575B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9304C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D5D4C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82045"/>
    <w:rsid w:val="00592D7F"/>
    <w:rsid w:val="00592FCF"/>
    <w:rsid w:val="005B01D4"/>
    <w:rsid w:val="005C1A50"/>
    <w:rsid w:val="005D3DF3"/>
    <w:rsid w:val="005D6D4B"/>
    <w:rsid w:val="005E1151"/>
    <w:rsid w:val="005E6D8E"/>
    <w:rsid w:val="006030E5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E60E7"/>
    <w:rsid w:val="006F4293"/>
    <w:rsid w:val="00705445"/>
    <w:rsid w:val="00737FA4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543"/>
    <w:rsid w:val="00CF56A2"/>
    <w:rsid w:val="00D32F51"/>
    <w:rsid w:val="00D40410"/>
    <w:rsid w:val="00D508C1"/>
    <w:rsid w:val="00D50A02"/>
    <w:rsid w:val="00D70CFB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B5E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8</cp:revision>
  <dcterms:created xsi:type="dcterms:W3CDTF">2024-07-24T18:30:00Z</dcterms:created>
  <dcterms:modified xsi:type="dcterms:W3CDTF">2024-07-24T18:37:00Z</dcterms:modified>
</cp:coreProperties>
</file>