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57"/>
        <w:gridCol w:w="10"/>
        <w:gridCol w:w="898"/>
        <w:gridCol w:w="900"/>
        <w:gridCol w:w="200"/>
        <w:gridCol w:w="700"/>
        <w:gridCol w:w="69"/>
        <w:gridCol w:w="429"/>
        <w:gridCol w:w="402"/>
        <w:gridCol w:w="900"/>
        <w:gridCol w:w="339"/>
        <w:gridCol w:w="545"/>
        <w:gridCol w:w="16"/>
        <w:gridCol w:w="900"/>
        <w:gridCol w:w="69"/>
        <w:gridCol w:w="540"/>
        <w:gridCol w:w="291"/>
        <w:gridCol w:w="19"/>
        <w:gridCol w:w="881"/>
        <w:gridCol w:w="903"/>
      </w:tblGrid>
      <w:tr w:rsidR="005326DA" w:rsidRPr="00422BF1" w14:paraId="4C67D2B6" w14:textId="77777777" w:rsidTr="008C1BDC">
        <w:trPr>
          <w:trHeight w:val="277"/>
          <w:jc w:val="center"/>
        </w:trPr>
        <w:tc>
          <w:tcPr>
            <w:tcW w:w="10368" w:type="dxa"/>
            <w:gridSpan w:val="20"/>
            <w:tcBorders>
              <w:top w:val="single" w:sz="18" w:space="0" w:color="auto"/>
              <w:bottom w:val="single" w:sz="6" w:space="0" w:color="auto"/>
            </w:tcBorders>
            <w:shd w:val="clear" w:color="auto" w:fill="CCCCCC"/>
          </w:tcPr>
          <w:p w14:paraId="77D89F65" w14:textId="77777777" w:rsidR="005326DA" w:rsidRPr="00422BF1" w:rsidRDefault="005326D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I. OGÓLNE INFORMACJE PODSTAWOWE O PRZEDMIOCIE (MODULE)</w:t>
            </w:r>
          </w:p>
        </w:tc>
      </w:tr>
      <w:tr w:rsidR="005326DA" w:rsidRPr="00422BF1" w14:paraId="40961A89" w14:textId="77777777" w:rsidTr="008C1BDC">
        <w:trPr>
          <w:trHeight w:val="277"/>
          <w:jc w:val="center"/>
        </w:trPr>
        <w:tc>
          <w:tcPr>
            <w:tcW w:w="10368" w:type="dxa"/>
            <w:gridSpan w:val="20"/>
            <w:tcBorders>
              <w:top w:val="single" w:sz="6" w:space="0" w:color="auto"/>
            </w:tcBorders>
            <w:vAlign w:val="center"/>
          </w:tcPr>
          <w:p w14:paraId="460B750C" w14:textId="77777777" w:rsidR="005326DA" w:rsidRPr="00422BF1" w:rsidRDefault="005326DA" w:rsidP="008C1BDC">
            <w:pPr>
              <w:pStyle w:val="Nagwek2"/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bookmarkStart w:id="0" w:name="DEMOGRAFIAPROCESYLUDNOŚCIOWE"/>
            <w:bookmarkStart w:id="1" w:name="_Toc497983124"/>
            <w:r w:rsidRPr="00422BF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DEMOGRAFIA I PROCESY LUDNOŚCIOWE</w:t>
            </w:r>
            <w:bookmarkEnd w:id="0"/>
            <w:bookmarkEnd w:id="1"/>
          </w:p>
        </w:tc>
      </w:tr>
      <w:tr w:rsidR="005326DA" w:rsidRPr="00E5592C" w14:paraId="3B2831DD" w14:textId="77777777" w:rsidTr="008C1BDC">
        <w:trPr>
          <w:trHeight w:val="580"/>
          <w:jc w:val="center"/>
        </w:trPr>
        <w:tc>
          <w:tcPr>
            <w:tcW w:w="4563" w:type="dxa"/>
            <w:gridSpan w:val="8"/>
            <w:vAlign w:val="center"/>
          </w:tcPr>
          <w:p w14:paraId="5984D70E" w14:textId="77777777" w:rsidR="005326DA" w:rsidRPr="00422BF1" w:rsidRDefault="005326DA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spacing w:val="-4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4"/>
                <w:sz w:val="20"/>
                <w:szCs w:val="20"/>
              </w:rPr>
              <w:t>Nazwa jednostki organizacyjnej prowadzącej kierunek:</w:t>
            </w:r>
          </w:p>
        </w:tc>
        <w:tc>
          <w:tcPr>
            <w:tcW w:w="5805" w:type="dxa"/>
            <w:gridSpan w:val="12"/>
          </w:tcPr>
          <w:p w14:paraId="583B1365" w14:textId="77777777" w:rsidR="005326DA" w:rsidRPr="00422BF1" w:rsidRDefault="005326D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AKADEMIA NAUK SPOŁECZNYCH I MEDYCZNYCH</w:t>
            </w:r>
          </w:p>
          <w:p w14:paraId="6D63E554" w14:textId="77777777" w:rsidR="005326DA" w:rsidRPr="00422BF1" w:rsidRDefault="005326D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W LUBLINIE</w:t>
            </w:r>
          </w:p>
          <w:p w14:paraId="2C61A6FA" w14:textId="77777777" w:rsidR="005326DA" w:rsidRPr="00422BF1" w:rsidRDefault="005326D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AKADEMIA NAUK STOSOWANYCH</w:t>
            </w:r>
          </w:p>
          <w:p w14:paraId="394F882E" w14:textId="77777777" w:rsidR="005326DA" w:rsidRPr="00E5592C" w:rsidRDefault="005326D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WYDZIAŁ NAUK SPOŁECZNYCH</w:t>
            </w: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 xml:space="preserve">  </w:t>
            </w:r>
          </w:p>
        </w:tc>
      </w:tr>
      <w:tr w:rsidR="005326DA" w:rsidRPr="00422BF1" w14:paraId="304E72F9" w14:textId="77777777" w:rsidTr="008C1BDC">
        <w:trPr>
          <w:trHeight w:val="554"/>
          <w:jc w:val="center"/>
        </w:trPr>
        <w:tc>
          <w:tcPr>
            <w:tcW w:w="4563" w:type="dxa"/>
            <w:gridSpan w:val="8"/>
            <w:shd w:val="clear" w:color="auto" w:fill="auto"/>
            <w:vAlign w:val="center"/>
          </w:tcPr>
          <w:p w14:paraId="100DCD5F" w14:textId="77777777" w:rsidR="005326DA" w:rsidRPr="00422BF1" w:rsidRDefault="005326DA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 xml:space="preserve">Nazwa kierunku studiów, poziom kształcenia: </w:t>
            </w:r>
          </w:p>
        </w:tc>
        <w:tc>
          <w:tcPr>
            <w:tcW w:w="5805" w:type="dxa"/>
            <w:gridSpan w:val="12"/>
            <w:vAlign w:val="center"/>
          </w:tcPr>
          <w:p w14:paraId="7C8C6011" w14:textId="77777777" w:rsidR="005326DA" w:rsidRPr="00422BF1" w:rsidRDefault="005326D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Socjologia, studia I stopnia</w:t>
            </w:r>
          </w:p>
        </w:tc>
      </w:tr>
      <w:tr w:rsidR="005326DA" w:rsidRPr="00422BF1" w14:paraId="7CD61D3A" w14:textId="77777777" w:rsidTr="008C1BDC">
        <w:trPr>
          <w:trHeight w:val="554"/>
          <w:jc w:val="center"/>
        </w:trPr>
        <w:tc>
          <w:tcPr>
            <w:tcW w:w="4563" w:type="dxa"/>
            <w:gridSpan w:val="8"/>
            <w:shd w:val="clear" w:color="auto" w:fill="auto"/>
            <w:vAlign w:val="center"/>
          </w:tcPr>
          <w:p w14:paraId="4C9D8B9B" w14:textId="77777777" w:rsidR="005326DA" w:rsidRPr="00422BF1" w:rsidRDefault="005326DA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Profil kształcenia:</w:t>
            </w:r>
          </w:p>
        </w:tc>
        <w:tc>
          <w:tcPr>
            <w:tcW w:w="5805" w:type="dxa"/>
            <w:gridSpan w:val="12"/>
            <w:tcBorders>
              <w:bottom w:val="single" w:sz="4" w:space="0" w:color="auto"/>
            </w:tcBorders>
            <w:vAlign w:val="center"/>
          </w:tcPr>
          <w:p w14:paraId="53018848" w14:textId="77777777" w:rsidR="005326DA" w:rsidRPr="00422BF1" w:rsidRDefault="005326D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OGÓLNOAKADEMICKI</w:t>
            </w:r>
          </w:p>
        </w:tc>
      </w:tr>
      <w:tr w:rsidR="005326DA" w:rsidRPr="00422BF1" w14:paraId="4D77BE37" w14:textId="77777777" w:rsidTr="008C1BDC">
        <w:trPr>
          <w:jc w:val="center"/>
        </w:trPr>
        <w:tc>
          <w:tcPr>
            <w:tcW w:w="4563" w:type="dxa"/>
            <w:gridSpan w:val="8"/>
            <w:shd w:val="clear" w:color="auto" w:fill="auto"/>
          </w:tcPr>
          <w:p w14:paraId="3D2C2990" w14:textId="77777777" w:rsidR="005326DA" w:rsidRPr="00422BF1" w:rsidRDefault="005326DA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Nazwa specjalności:</w:t>
            </w:r>
          </w:p>
        </w:tc>
        <w:tc>
          <w:tcPr>
            <w:tcW w:w="5805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62435DF0" w14:textId="77777777" w:rsidR="005326DA" w:rsidRPr="00422BF1" w:rsidRDefault="005326DA" w:rsidP="008C1BDC">
            <w:pPr>
              <w:widowControl w:val="0"/>
              <w:spacing w:before="60" w:after="60" w:line="240" w:lineRule="auto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nie dotyczy</w:t>
            </w:r>
          </w:p>
        </w:tc>
      </w:tr>
      <w:tr w:rsidR="005326DA" w:rsidRPr="00422BF1" w14:paraId="6BC836A3" w14:textId="77777777" w:rsidTr="008C1BDC">
        <w:trPr>
          <w:trHeight w:val="660"/>
          <w:jc w:val="center"/>
        </w:trPr>
        <w:tc>
          <w:tcPr>
            <w:tcW w:w="4563" w:type="dxa"/>
            <w:gridSpan w:val="8"/>
            <w:shd w:val="clear" w:color="auto" w:fill="auto"/>
          </w:tcPr>
          <w:p w14:paraId="05C931C1" w14:textId="77777777" w:rsidR="005326DA" w:rsidRPr="00422BF1" w:rsidRDefault="005326DA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Rodzaj modułu kształcenia:</w:t>
            </w:r>
          </w:p>
          <w:p w14:paraId="12867090" w14:textId="77777777" w:rsidR="005326DA" w:rsidRPr="00422BF1" w:rsidRDefault="005326DA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(wskazać właściwe)</w:t>
            </w:r>
          </w:p>
        </w:tc>
        <w:tc>
          <w:tcPr>
            <w:tcW w:w="5805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4A9907AC" w14:textId="77777777" w:rsidR="005326DA" w:rsidRPr="00422BF1" w:rsidRDefault="005326DA" w:rsidP="008C1BDC">
            <w:pPr>
              <w:widowControl w:val="0"/>
              <w:spacing w:before="60" w:after="60" w:line="240" w:lineRule="auto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Podstawowy, zajęcia związane z przygotowaniem do prowadzenia badań</w:t>
            </w:r>
          </w:p>
        </w:tc>
      </w:tr>
      <w:tr w:rsidR="005326DA" w:rsidRPr="00422BF1" w14:paraId="5E5E1AC8" w14:textId="77777777" w:rsidTr="008C1BDC">
        <w:trPr>
          <w:trHeight w:val="173"/>
          <w:jc w:val="center"/>
        </w:trPr>
        <w:tc>
          <w:tcPr>
            <w:tcW w:w="4563" w:type="dxa"/>
            <w:gridSpan w:val="8"/>
          </w:tcPr>
          <w:p w14:paraId="7AE4ED4B" w14:textId="77777777" w:rsidR="005326DA" w:rsidRPr="00422BF1" w:rsidRDefault="005326DA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 xml:space="preserve">Rok / Semestr: </w:t>
            </w:r>
          </w:p>
        </w:tc>
        <w:tc>
          <w:tcPr>
            <w:tcW w:w="5805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3B704D9C" w14:textId="77777777" w:rsidR="005326DA" w:rsidRPr="00422BF1" w:rsidRDefault="005326DA" w:rsidP="008C1BDC">
            <w:pPr>
              <w:widowControl w:val="0"/>
              <w:spacing w:before="60" w:after="60" w:line="240" w:lineRule="auto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I/II</w:t>
            </w:r>
          </w:p>
        </w:tc>
      </w:tr>
      <w:tr w:rsidR="005326DA" w:rsidRPr="00422BF1" w14:paraId="1EDC3240" w14:textId="77777777" w:rsidTr="008C1BDC">
        <w:trPr>
          <w:trHeight w:val="173"/>
          <w:jc w:val="center"/>
        </w:trPr>
        <w:tc>
          <w:tcPr>
            <w:tcW w:w="4563" w:type="dxa"/>
            <w:gridSpan w:val="8"/>
          </w:tcPr>
          <w:p w14:paraId="5B3664F0" w14:textId="77777777" w:rsidR="005326DA" w:rsidRPr="00422BF1" w:rsidRDefault="005326DA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Osoba koordynująca przedmiot:</w:t>
            </w:r>
          </w:p>
        </w:tc>
        <w:tc>
          <w:tcPr>
            <w:tcW w:w="5805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50CB35CF" w14:textId="77777777" w:rsidR="005326DA" w:rsidRPr="00422BF1" w:rsidRDefault="005326DA" w:rsidP="008C1BDC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>
              <w:rPr>
                <w:rFonts w:cstheme="minorHAnsi"/>
                <w:b/>
                <w:bCs/>
                <w:snapToGrid w:val="0"/>
                <w:sz w:val="20"/>
                <w:szCs w:val="20"/>
              </w:rPr>
              <w:t>dr Krystyna Szpak-Lipińska</w:t>
            </w:r>
          </w:p>
        </w:tc>
      </w:tr>
      <w:tr w:rsidR="005326DA" w:rsidRPr="00422BF1" w14:paraId="6B2FCD11" w14:textId="77777777" w:rsidTr="008C1BDC">
        <w:trPr>
          <w:jc w:val="center"/>
        </w:trPr>
        <w:tc>
          <w:tcPr>
            <w:tcW w:w="4563" w:type="dxa"/>
            <w:gridSpan w:val="8"/>
            <w:vAlign w:val="center"/>
          </w:tcPr>
          <w:p w14:paraId="008071E2" w14:textId="77777777" w:rsidR="005326DA" w:rsidRPr="00422BF1" w:rsidRDefault="005326DA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Wymagania wstępne (wynikające z następstwa przedmiotów):</w:t>
            </w:r>
          </w:p>
        </w:tc>
        <w:tc>
          <w:tcPr>
            <w:tcW w:w="5805" w:type="dxa"/>
            <w:gridSpan w:val="12"/>
            <w:vAlign w:val="center"/>
          </w:tcPr>
          <w:p w14:paraId="5A9D9A28" w14:textId="77777777" w:rsidR="005326DA" w:rsidRPr="00422BF1" w:rsidRDefault="005326DA" w:rsidP="008C1BDC">
            <w:pPr>
              <w:pStyle w:val="Zawartotabeli"/>
              <w:snapToGrid w:val="0"/>
              <w:spacing w:before="60" w:after="60"/>
              <w:ind w:right="-5"/>
              <w:jc w:val="both"/>
              <w:rPr>
                <w:rFonts w:asciiTheme="minorHAnsi" w:hAnsiTheme="minorHAns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bCs/>
                <w:snapToGrid w:val="0"/>
                <w:sz w:val="20"/>
                <w:szCs w:val="20"/>
              </w:rPr>
              <w:t>Znajomość pojęć z zakresu demografii i procesów ludnościowych.</w:t>
            </w:r>
          </w:p>
        </w:tc>
      </w:tr>
      <w:tr w:rsidR="005326DA" w:rsidRPr="00422BF1" w14:paraId="224244D1" w14:textId="77777777" w:rsidTr="008C1BDC">
        <w:trPr>
          <w:jc w:val="center"/>
        </w:trPr>
        <w:tc>
          <w:tcPr>
            <w:tcW w:w="10368" w:type="dxa"/>
            <w:gridSpan w:val="20"/>
            <w:shd w:val="clear" w:color="auto" w:fill="CCCCCC"/>
            <w:vAlign w:val="center"/>
          </w:tcPr>
          <w:p w14:paraId="23DAF6FE" w14:textId="77777777" w:rsidR="005326DA" w:rsidRPr="00422BF1" w:rsidRDefault="005326D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II. FORMY ZAJĘĆ DYDAKTYCZNYCH ORAZ WYMIAR GODZIN </w:t>
            </w:r>
          </w:p>
        </w:tc>
      </w:tr>
      <w:tr w:rsidR="005326DA" w:rsidRPr="00422BF1" w14:paraId="770FDC5D" w14:textId="77777777" w:rsidTr="008C1BDC">
        <w:trPr>
          <w:jc w:val="center"/>
        </w:trPr>
        <w:tc>
          <w:tcPr>
            <w:tcW w:w="1367" w:type="dxa"/>
            <w:gridSpan w:val="2"/>
            <w:tcBorders>
              <w:right w:val="single" w:sz="4" w:space="0" w:color="auto"/>
            </w:tcBorders>
            <w:vAlign w:val="center"/>
          </w:tcPr>
          <w:p w14:paraId="6356D7E5" w14:textId="77777777" w:rsidR="005326DA" w:rsidRPr="00422BF1" w:rsidRDefault="005326DA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spacing w:val="-1"/>
                <w:sz w:val="20"/>
                <w:szCs w:val="20"/>
              </w:rPr>
            </w:pP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A56175" w14:textId="77777777" w:rsidR="005326DA" w:rsidRPr="00422BF1" w:rsidRDefault="005326D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Wykład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vAlign w:val="center"/>
          </w:tcPr>
          <w:p w14:paraId="04988340" w14:textId="77777777" w:rsidR="005326DA" w:rsidRPr="00422BF1" w:rsidRDefault="005326D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Ćwiczenia</w:t>
            </w:r>
          </w:p>
        </w:tc>
        <w:tc>
          <w:tcPr>
            <w:tcW w:w="900" w:type="dxa"/>
            <w:gridSpan w:val="2"/>
            <w:tcBorders>
              <w:right w:val="single" w:sz="4" w:space="0" w:color="auto"/>
            </w:tcBorders>
            <w:vAlign w:val="center"/>
          </w:tcPr>
          <w:p w14:paraId="69EFD523" w14:textId="77777777" w:rsidR="005326DA" w:rsidRPr="00422BF1" w:rsidRDefault="005326D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 xml:space="preserve">Konwersatorium </w:t>
            </w:r>
          </w:p>
        </w:tc>
        <w:tc>
          <w:tcPr>
            <w:tcW w:w="90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D083F8" w14:textId="77777777" w:rsidR="005326DA" w:rsidRPr="00422BF1" w:rsidRDefault="005326D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Laboratorium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639C48" w14:textId="77777777" w:rsidR="005326DA" w:rsidRPr="00422BF1" w:rsidRDefault="005326D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Warsztaty</w:t>
            </w:r>
          </w:p>
        </w:tc>
        <w:tc>
          <w:tcPr>
            <w:tcW w:w="90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6F522A" w14:textId="77777777" w:rsidR="005326DA" w:rsidRPr="00422BF1" w:rsidRDefault="005326D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Projekt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B0178F" w14:textId="77777777" w:rsidR="005326DA" w:rsidRPr="00422BF1" w:rsidRDefault="005326D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Seminarium</w:t>
            </w:r>
          </w:p>
        </w:tc>
        <w:tc>
          <w:tcPr>
            <w:tcW w:w="90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849DEB" w14:textId="77777777" w:rsidR="005326DA" w:rsidRPr="00422BF1" w:rsidRDefault="005326D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Konsultacje</w:t>
            </w:r>
          </w:p>
        </w:tc>
        <w:tc>
          <w:tcPr>
            <w:tcW w:w="90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AB1976" w14:textId="77777777" w:rsidR="005326DA" w:rsidRPr="00422BF1" w:rsidRDefault="005326D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Egzamin/zaliczenie</w:t>
            </w:r>
          </w:p>
        </w:tc>
        <w:tc>
          <w:tcPr>
            <w:tcW w:w="903" w:type="dxa"/>
            <w:tcBorders>
              <w:left w:val="single" w:sz="4" w:space="0" w:color="auto"/>
            </w:tcBorders>
            <w:vAlign w:val="center"/>
          </w:tcPr>
          <w:p w14:paraId="75FC9C94" w14:textId="77777777" w:rsidR="005326DA" w:rsidRPr="00422BF1" w:rsidRDefault="005326D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Suma godzin</w:t>
            </w:r>
          </w:p>
        </w:tc>
      </w:tr>
      <w:tr w:rsidR="005326DA" w:rsidRPr="00422BF1" w14:paraId="255B651C" w14:textId="77777777" w:rsidTr="008C1BDC">
        <w:trPr>
          <w:jc w:val="center"/>
        </w:trPr>
        <w:tc>
          <w:tcPr>
            <w:tcW w:w="1367" w:type="dxa"/>
            <w:gridSpan w:val="2"/>
            <w:tcBorders>
              <w:right w:val="single" w:sz="4" w:space="0" w:color="auto"/>
            </w:tcBorders>
            <w:vAlign w:val="center"/>
          </w:tcPr>
          <w:p w14:paraId="3685CCB4" w14:textId="77777777" w:rsidR="005326DA" w:rsidRPr="00422BF1" w:rsidRDefault="005326D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Studia stacjonarne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0AE50A" w14:textId="77777777" w:rsidR="005326DA" w:rsidRPr="00422BF1" w:rsidRDefault="005326D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28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vAlign w:val="center"/>
          </w:tcPr>
          <w:p w14:paraId="2B018DB2" w14:textId="77777777" w:rsidR="005326DA" w:rsidRPr="00422BF1" w:rsidRDefault="005326D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right w:val="single" w:sz="4" w:space="0" w:color="auto"/>
            </w:tcBorders>
            <w:vAlign w:val="center"/>
          </w:tcPr>
          <w:p w14:paraId="75A5B011" w14:textId="77777777" w:rsidR="005326DA" w:rsidRPr="00422BF1" w:rsidRDefault="005326D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60642C" w14:textId="77777777" w:rsidR="005326DA" w:rsidRPr="00422BF1" w:rsidRDefault="005326D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EFF0AF" w14:textId="77777777" w:rsidR="005326DA" w:rsidRPr="00422BF1" w:rsidRDefault="005326D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F1376C" w14:textId="77777777" w:rsidR="005326DA" w:rsidRPr="00422BF1" w:rsidRDefault="005326D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E81FDF" w14:textId="77777777" w:rsidR="005326DA" w:rsidRPr="00422BF1" w:rsidRDefault="005326D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1B8E99" w14:textId="77777777" w:rsidR="005326DA" w:rsidRPr="00422BF1" w:rsidRDefault="005326D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90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3A3C3B" w14:textId="77777777" w:rsidR="005326DA" w:rsidRPr="00422BF1" w:rsidRDefault="005326D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903" w:type="dxa"/>
            <w:tcBorders>
              <w:left w:val="single" w:sz="4" w:space="0" w:color="auto"/>
            </w:tcBorders>
            <w:vAlign w:val="center"/>
          </w:tcPr>
          <w:p w14:paraId="30256333" w14:textId="77777777" w:rsidR="005326DA" w:rsidRPr="00422BF1" w:rsidRDefault="005326D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32</w:t>
            </w:r>
          </w:p>
        </w:tc>
      </w:tr>
      <w:tr w:rsidR="005326DA" w:rsidRPr="00422BF1" w14:paraId="11D125C8" w14:textId="77777777" w:rsidTr="008C1BDC">
        <w:trPr>
          <w:jc w:val="center"/>
        </w:trPr>
        <w:tc>
          <w:tcPr>
            <w:tcW w:w="1367" w:type="dxa"/>
            <w:gridSpan w:val="2"/>
            <w:tcBorders>
              <w:right w:val="single" w:sz="4" w:space="0" w:color="auto"/>
            </w:tcBorders>
            <w:vAlign w:val="center"/>
          </w:tcPr>
          <w:p w14:paraId="3E42A4E2" w14:textId="77777777" w:rsidR="005326DA" w:rsidRPr="00422BF1" w:rsidRDefault="005326D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Studia niestacjonarne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BC5768" w14:textId="77777777" w:rsidR="005326DA" w:rsidRPr="00422BF1" w:rsidRDefault="005326D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16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vAlign w:val="center"/>
          </w:tcPr>
          <w:p w14:paraId="5D71FA6F" w14:textId="77777777" w:rsidR="005326DA" w:rsidRPr="00422BF1" w:rsidRDefault="005326D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right w:val="single" w:sz="4" w:space="0" w:color="auto"/>
            </w:tcBorders>
            <w:vAlign w:val="center"/>
          </w:tcPr>
          <w:p w14:paraId="78A1635D" w14:textId="77777777" w:rsidR="005326DA" w:rsidRPr="00422BF1" w:rsidRDefault="005326D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6DEE54" w14:textId="77777777" w:rsidR="005326DA" w:rsidRPr="00422BF1" w:rsidRDefault="005326D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5CFCFC" w14:textId="77777777" w:rsidR="005326DA" w:rsidRPr="00422BF1" w:rsidRDefault="005326D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621BAD" w14:textId="77777777" w:rsidR="005326DA" w:rsidRPr="00422BF1" w:rsidRDefault="005326D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CC844F" w14:textId="77777777" w:rsidR="005326DA" w:rsidRPr="00422BF1" w:rsidRDefault="005326D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FC709D" w14:textId="77777777" w:rsidR="005326DA" w:rsidRPr="00422BF1" w:rsidRDefault="005326D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90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790D6E" w14:textId="77777777" w:rsidR="005326DA" w:rsidRPr="00422BF1" w:rsidRDefault="005326D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903" w:type="dxa"/>
            <w:tcBorders>
              <w:left w:val="single" w:sz="4" w:space="0" w:color="auto"/>
            </w:tcBorders>
            <w:vAlign w:val="center"/>
          </w:tcPr>
          <w:p w14:paraId="1804F900" w14:textId="77777777" w:rsidR="005326DA" w:rsidRPr="00422BF1" w:rsidRDefault="005326D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20</w:t>
            </w:r>
          </w:p>
        </w:tc>
      </w:tr>
      <w:tr w:rsidR="005326DA" w:rsidRPr="00422BF1" w14:paraId="510E8299" w14:textId="77777777" w:rsidTr="008C1BDC">
        <w:trPr>
          <w:jc w:val="center"/>
        </w:trPr>
        <w:tc>
          <w:tcPr>
            <w:tcW w:w="10368" w:type="dxa"/>
            <w:gridSpan w:val="20"/>
            <w:shd w:val="clear" w:color="auto" w:fill="D9D9D9" w:themeFill="background1" w:themeFillShade="D9"/>
            <w:vAlign w:val="center"/>
          </w:tcPr>
          <w:p w14:paraId="1FA326A6" w14:textId="77777777" w:rsidR="005326DA" w:rsidRPr="00422BF1" w:rsidRDefault="005326D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III. METODY REALIZACJI ZAJĘĆ DYDAKTYCZNYCH</w:t>
            </w:r>
          </w:p>
        </w:tc>
      </w:tr>
      <w:tr w:rsidR="005326DA" w:rsidRPr="00422BF1" w14:paraId="44429D51" w14:textId="77777777" w:rsidTr="008C1BDC">
        <w:trPr>
          <w:jc w:val="center"/>
        </w:trPr>
        <w:tc>
          <w:tcPr>
            <w:tcW w:w="3365" w:type="dxa"/>
            <w:gridSpan w:val="5"/>
            <w:vAlign w:val="center"/>
          </w:tcPr>
          <w:p w14:paraId="34B50EAF" w14:textId="77777777" w:rsidR="005326DA" w:rsidRPr="00422BF1" w:rsidRDefault="005326D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Formy zajęć</w:t>
            </w:r>
          </w:p>
        </w:tc>
        <w:tc>
          <w:tcPr>
            <w:tcW w:w="7003" w:type="dxa"/>
            <w:gridSpan w:val="15"/>
            <w:vAlign w:val="center"/>
          </w:tcPr>
          <w:p w14:paraId="21012705" w14:textId="77777777" w:rsidR="005326DA" w:rsidRPr="00422BF1" w:rsidRDefault="005326D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Metody dydaktyczne</w:t>
            </w:r>
          </w:p>
        </w:tc>
      </w:tr>
      <w:tr w:rsidR="005326DA" w:rsidRPr="00422BF1" w14:paraId="0815D86F" w14:textId="77777777" w:rsidTr="008C1BDC">
        <w:trPr>
          <w:jc w:val="center"/>
        </w:trPr>
        <w:tc>
          <w:tcPr>
            <w:tcW w:w="3365" w:type="dxa"/>
            <w:gridSpan w:val="5"/>
            <w:vAlign w:val="center"/>
          </w:tcPr>
          <w:p w14:paraId="4A9A1699" w14:textId="77777777" w:rsidR="005326DA" w:rsidRPr="00422BF1" w:rsidRDefault="005326D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Wykład</w:t>
            </w:r>
          </w:p>
        </w:tc>
        <w:tc>
          <w:tcPr>
            <w:tcW w:w="7003" w:type="dxa"/>
            <w:gridSpan w:val="15"/>
            <w:vAlign w:val="center"/>
          </w:tcPr>
          <w:p w14:paraId="1461D42F" w14:textId="77777777" w:rsidR="005326DA" w:rsidRPr="00422BF1" w:rsidRDefault="005326DA" w:rsidP="008C1BDC">
            <w:pPr>
              <w:widowControl w:val="0"/>
              <w:spacing w:before="60" w:after="60" w:line="240" w:lineRule="auto"/>
              <w:ind w:right="51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wykład</w:t>
            </w:r>
          </w:p>
        </w:tc>
      </w:tr>
      <w:tr w:rsidR="005326DA" w:rsidRPr="00422BF1" w14:paraId="70102EA7" w14:textId="77777777" w:rsidTr="008C1BDC">
        <w:tblPrEx>
          <w:tblBorders>
            <w:top w:val="single" w:sz="6" w:space="0" w:color="auto"/>
            <w:bottom w:val="single" w:sz="6" w:space="0" w:color="auto"/>
          </w:tblBorders>
        </w:tblPrEx>
        <w:trPr>
          <w:jc w:val="center"/>
        </w:trPr>
        <w:tc>
          <w:tcPr>
            <w:tcW w:w="10368" w:type="dxa"/>
            <w:gridSpan w:val="20"/>
            <w:tcBorders>
              <w:top w:val="single" w:sz="12" w:space="0" w:color="auto"/>
              <w:bottom w:val="single" w:sz="12" w:space="0" w:color="auto"/>
            </w:tcBorders>
            <w:shd w:val="clear" w:color="auto" w:fill="CCCCCC"/>
          </w:tcPr>
          <w:p w14:paraId="491CC722" w14:textId="77777777" w:rsidR="005326DA" w:rsidRPr="00422BF1" w:rsidRDefault="005326D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IV.  PRZEDMIOTOWE EFEKTY KSZTAŁCENIA 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br/>
              <w:t>Z ODNIESIENIEM DO EFEKTÓW KSZTAŁCENIA DLA KIERUNKU I OBSZARÓW</w:t>
            </w:r>
          </w:p>
        </w:tc>
      </w:tr>
      <w:tr w:rsidR="005326DA" w:rsidRPr="00422BF1" w14:paraId="76F1C51D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7DAAB90" w14:textId="77777777" w:rsidR="005326DA" w:rsidRPr="00422BF1" w:rsidRDefault="005326D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Lp.</w:t>
            </w:r>
          </w:p>
        </w:tc>
        <w:tc>
          <w:tcPr>
            <w:tcW w:w="7217" w:type="dxa"/>
            <w:gridSpan w:val="1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AF4868E" w14:textId="77777777" w:rsidR="005326DA" w:rsidRPr="00422BF1" w:rsidRDefault="005326D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Opis przedmiotowych efektów kształcenia</w:t>
            </w:r>
          </w:p>
        </w:tc>
        <w:tc>
          <w:tcPr>
            <w:tcW w:w="1784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71DAEE38" w14:textId="77777777" w:rsidR="005326DA" w:rsidRPr="00422BF1" w:rsidRDefault="005326D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Odniesienie do efektu kierunkowego</w:t>
            </w:r>
          </w:p>
        </w:tc>
      </w:tr>
      <w:tr w:rsidR="005326DA" w:rsidRPr="00422BF1" w14:paraId="5FDF1403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3423E398" w14:textId="77777777" w:rsidR="005326DA" w:rsidRPr="00422BF1" w:rsidRDefault="005326DA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Wiedza:</w:t>
            </w:r>
          </w:p>
        </w:tc>
      </w:tr>
      <w:tr w:rsidR="005326DA" w:rsidRPr="00422BF1" w14:paraId="33978E05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C0F901C" w14:textId="77777777" w:rsidR="005326DA" w:rsidRPr="00422BF1" w:rsidRDefault="005326D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</w:t>
            </w:r>
          </w:p>
        </w:tc>
        <w:tc>
          <w:tcPr>
            <w:tcW w:w="7217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182D8E" w14:textId="77777777" w:rsidR="005326DA" w:rsidRPr="00422BF1" w:rsidRDefault="005326DA" w:rsidP="008C1BDC">
            <w:pPr>
              <w:widowControl w:val="0"/>
              <w:snapToGrid w:val="0"/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Ma wiedzę w zakresie teoretycznych wyjaśnień i pojęć z demografii i procesów ludnościowych.</w:t>
            </w:r>
          </w:p>
        </w:tc>
        <w:tc>
          <w:tcPr>
            <w:tcW w:w="17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69880F1" w14:textId="77777777" w:rsidR="005326DA" w:rsidRPr="00422BF1" w:rsidRDefault="005326DA" w:rsidP="008C1BDC">
            <w:pPr>
              <w:widowControl w:val="0"/>
              <w:snapToGrid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9"/>
                <w:sz w:val="20"/>
                <w:szCs w:val="20"/>
              </w:rPr>
              <w:t>K_W10</w:t>
            </w:r>
          </w:p>
        </w:tc>
      </w:tr>
      <w:tr w:rsidR="005326DA" w:rsidRPr="00422BF1" w14:paraId="004414C8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83021F1" w14:textId="77777777" w:rsidR="005326DA" w:rsidRPr="00422BF1" w:rsidRDefault="005326DA" w:rsidP="008C1BDC">
            <w:pPr>
              <w:tabs>
                <w:tab w:val="left" w:pos="240"/>
                <w:tab w:val="center" w:pos="576"/>
              </w:tabs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ab/>
            </w:r>
            <w:r w:rsidRPr="00422BF1">
              <w:rPr>
                <w:rFonts w:cstheme="minorHAnsi"/>
                <w:sz w:val="20"/>
                <w:szCs w:val="20"/>
              </w:rPr>
              <w:tab/>
              <w:t>P_W02</w:t>
            </w:r>
          </w:p>
        </w:tc>
        <w:tc>
          <w:tcPr>
            <w:tcW w:w="7217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93095F" w14:textId="77777777" w:rsidR="005326DA" w:rsidRPr="00422BF1" w:rsidRDefault="005326DA" w:rsidP="008C1BDC">
            <w:pPr>
              <w:widowControl w:val="0"/>
              <w:snapToGrid w:val="0"/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Ma wiedzę na temat proponowanych przez główne szkoły teoretyczne współczesnych koncepcji demograficznych, zna metody i narzędzia do analizy i prezentacji danych demograficznych.</w:t>
            </w:r>
          </w:p>
        </w:tc>
        <w:tc>
          <w:tcPr>
            <w:tcW w:w="17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8DB4DCA" w14:textId="77777777" w:rsidR="005326DA" w:rsidRPr="00422BF1" w:rsidRDefault="005326DA" w:rsidP="008C1BDC">
            <w:pPr>
              <w:widowControl w:val="0"/>
              <w:snapToGrid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9"/>
                <w:sz w:val="20"/>
                <w:szCs w:val="20"/>
              </w:rPr>
              <w:t>K_W11</w:t>
            </w:r>
          </w:p>
        </w:tc>
      </w:tr>
      <w:tr w:rsidR="005326DA" w:rsidRPr="00422BF1" w14:paraId="0A8C386F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EDDDA54" w14:textId="77777777" w:rsidR="005326DA" w:rsidRPr="00422BF1" w:rsidRDefault="005326D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P_W03</w:t>
            </w:r>
          </w:p>
        </w:tc>
        <w:tc>
          <w:tcPr>
            <w:tcW w:w="7217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0D9FA9" w14:textId="77777777" w:rsidR="005326DA" w:rsidRPr="00422BF1" w:rsidRDefault="005326DA" w:rsidP="008C1BDC">
            <w:pPr>
              <w:widowControl w:val="0"/>
              <w:snapToGrid w:val="0"/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Posiada wiedzę na temat zasad etyki zawodowej w obszarach dotyczących zjawisk demograficznych i polityki ludnościowej.</w:t>
            </w:r>
          </w:p>
        </w:tc>
        <w:tc>
          <w:tcPr>
            <w:tcW w:w="17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5B2E1C6" w14:textId="77777777" w:rsidR="005326DA" w:rsidRPr="00422BF1" w:rsidRDefault="005326DA" w:rsidP="008C1BDC">
            <w:pPr>
              <w:widowControl w:val="0"/>
              <w:snapToGrid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8"/>
                <w:sz w:val="20"/>
                <w:szCs w:val="20"/>
              </w:rPr>
              <w:t>K_W21</w:t>
            </w:r>
          </w:p>
        </w:tc>
      </w:tr>
      <w:tr w:rsidR="005326DA" w:rsidRPr="00422BF1" w14:paraId="634655A3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6" w:space="0" w:color="auto"/>
              <w:bottom w:val="single" w:sz="6" w:space="0" w:color="auto"/>
            </w:tcBorders>
            <w:shd w:val="clear" w:color="auto" w:fill="F3F3F3"/>
            <w:vAlign w:val="center"/>
          </w:tcPr>
          <w:p w14:paraId="405DA316" w14:textId="77777777" w:rsidR="005326DA" w:rsidRPr="00422BF1" w:rsidRDefault="005326D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Umiejętności:</w:t>
            </w:r>
          </w:p>
        </w:tc>
      </w:tr>
      <w:tr w:rsidR="005326DA" w:rsidRPr="00422BF1" w14:paraId="7CEF082A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C503578" w14:textId="77777777" w:rsidR="005326DA" w:rsidRPr="00422BF1" w:rsidRDefault="005326D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lastRenderedPageBreak/>
              <w:t>P_U01</w:t>
            </w:r>
          </w:p>
        </w:tc>
        <w:tc>
          <w:tcPr>
            <w:tcW w:w="7217" w:type="dxa"/>
            <w:gridSpan w:val="16"/>
            <w:tcBorders>
              <w:top w:val="single" w:sz="6" w:space="0" w:color="auto"/>
              <w:bottom w:val="single" w:sz="6" w:space="0" w:color="auto"/>
            </w:tcBorders>
          </w:tcPr>
          <w:p w14:paraId="4C1FFB9C" w14:textId="77777777" w:rsidR="005326DA" w:rsidRPr="00422BF1" w:rsidRDefault="005326DA" w:rsidP="008C1BDC">
            <w:pPr>
              <w:widowControl w:val="0"/>
              <w:snapToGrid w:val="0"/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Potrafi stosować teorie do wyjaśniania funkcjonowania struktur społecznych oraz kierunków i przyczyn zmian społecznych.</w:t>
            </w:r>
          </w:p>
        </w:tc>
        <w:tc>
          <w:tcPr>
            <w:tcW w:w="1784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0204604C" w14:textId="77777777" w:rsidR="005326DA" w:rsidRPr="00422BF1" w:rsidRDefault="005326DA" w:rsidP="008C1BDC">
            <w:pPr>
              <w:widowControl w:val="0"/>
              <w:snapToGrid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K_U01, K_U06</w:t>
            </w:r>
          </w:p>
        </w:tc>
      </w:tr>
      <w:tr w:rsidR="005326DA" w:rsidRPr="00422BF1" w14:paraId="568FF7FC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9193B2D" w14:textId="77777777" w:rsidR="005326DA" w:rsidRPr="00422BF1" w:rsidRDefault="005326D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P_U02</w:t>
            </w:r>
          </w:p>
        </w:tc>
        <w:tc>
          <w:tcPr>
            <w:tcW w:w="7217" w:type="dxa"/>
            <w:gridSpan w:val="16"/>
            <w:tcBorders>
              <w:top w:val="single" w:sz="6" w:space="0" w:color="auto"/>
              <w:bottom w:val="single" w:sz="8" w:space="0" w:color="auto"/>
            </w:tcBorders>
          </w:tcPr>
          <w:p w14:paraId="5800314C" w14:textId="77777777" w:rsidR="005326DA" w:rsidRPr="00422BF1" w:rsidRDefault="005326DA" w:rsidP="008C1BDC">
            <w:pPr>
              <w:widowControl w:val="0"/>
              <w:snapToGrid w:val="0"/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Potrafi zestawiać ze sobą kierunki teoretyczne współczesnej demografii oraz trafnie wskazywać podobieństwa i różnice między nimi.</w:t>
            </w:r>
          </w:p>
        </w:tc>
        <w:tc>
          <w:tcPr>
            <w:tcW w:w="178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700581" w14:textId="77777777" w:rsidR="005326DA" w:rsidRPr="00422BF1" w:rsidRDefault="005326DA" w:rsidP="008C1BDC">
            <w:pPr>
              <w:widowControl w:val="0"/>
              <w:snapToGrid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K_U02</w:t>
            </w:r>
          </w:p>
        </w:tc>
      </w:tr>
      <w:tr w:rsidR="005326DA" w:rsidRPr="00422BF1" w14:paraId="41949563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C295B61" w14:textId="77777777" w:rsidR="005326DA" w:rsidRPr="00422BF1" w:rsidRDefault="005326D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P_U03</w:t>
            </w:r>
          </w:p>
        </w:tc>
        <w:tc>
          <w:tcPr>
            <w:tcW w:w="7217" w:type="dxa"/>
            <w:gridSpan w:val="16"/>
            <w:tcBorders>
              <w:top w:val="single" w:sz="8" w:space="0" w:color="auto"/>
              <w:bottom w:val="single" w:sz="6" w:space="0" w:color="auto"/>
            </w:tcBorders>
          </w:tcPr>
          <w:p w14:paraId="09A39A78" w14:textId="77777777" w:rsidR="005326DA" w:rsidRPr="00422BF1" w:rsidRDefault="005326DA" w:rsidP="008C1BDC">
            <w:pPr>
              <w:widowControl w:val="0"/>
              <w:snapToGrid w:val="0"/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Potrafi wykorzystywać wiedzę z zakresu procesów ludnościowych do tworzenia hipotez badawczych.</w:t>
            </w:r>
          </w:p>
        </w:tc>
        <w:tc>
          <w:tcPr>
            <w:tcW w:w="1784" w:type="dxa"/>
            <w:gridSpan w:val="2"/>
            <w:tcBorders>
              <w:top w:val="single" w:sz="8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4699561" w14:textId="77777777" w:rsidR="005326DA" w:rsidRPr="00422BF1" w:rsidRDefault="005326DA" w:rsidP="008C1BDC">
            <w:pPr>
              <w:widowControl w:val="0"/>
              <w:snapToGrid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K_U03, K_U04</w:t>
            </w:r>
          </w:p>
        </w:tc>
      </w:tr>
      <w:tr w:rsidR="005326DA" w:rsidRPr="00422BF1" w14:paraId="69689151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6" w:space="0" w:color="auto"/>
              <w:bottom w:val="single" w:sz="6" w:space="0" w:color="auto"/>
            </w:tcBorders>
            <w:shd w:val="clear" w:color="auto" w:fill="F3F3F3"/>
            <w:vAlign w:val="center"/>
          </w:tcPr>
          <w:p w14:paraId="7C33C70F" w14:textId="77777777" w:rsidR="005326DA" w:rsidRPr="00422BF1" w:rsidRDefault="005326D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Kompetencje społeczne:</w:t>
            </w:r>
          </w:p>
        </w:tc>
      </w:tr>
      <w:tr w:rsidR="005326DA" w:rsidRPr="00422BF1" w14:paraId="5CC7519E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B9BCED4" w14:textId="77777777" w:rsidR="005326DA" w:rsidRPr="00422BF1" w:rsidRDefault="005326D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P_K01</w:t>
            </w:r>
          </w:p>
        </w:tc>
        <w:tc>
          <w:tcPr>
            <w:tcW w:w="7217" w:type="dxa"/>
            <w:gridSpan w:val="16"/>
            <w:tcBorders>
              <w:top w:val="single" w:sz="6" w:space="0" w:color="auto"/>
              <w:bottom w:val="single" w:sz="6" w:space="0" w:color="auto"/>
            </w:tcBorders>
          </w:tcPr>
          <w:p w14:paraId="535A8543" w14:textId="77777777" w:rsidR="005326DA" w:rsidRPr="00422BF1" w:rsidRDefault="005326DA" w:rsidP="008C1BDC">
            <w:pPr>
              <w:widowControl w:val="0"/>
              <w:snapToGrid w:val="0"/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Jest gotów, by dokonać właściwej selekcji priorytetowej wiedzy dotyczącej demografii i procesów ludnościowych, celem poprawnego wykonywania zadań grupowych w tej dziedzinie.</w:t>
            </w:r>
          </w:p>
        </w:tc>
        <w:tc>
          <w:tcPr>
            <w:tcW w:w="1784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52B74B0F" w14:textId="77777777" w:rsidR="005326DA" w:rsidRPr="00422BF1" w:rsidRDefault="005326DA" w:rsidP="008C1BDC">
            <w:pPr>
              <w:widowControl w:val="0"/>
              <w:snapToGrid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K_K01</w:t>
            </w:r>
          </w:p>
        </w:tc>
      </w:tr>
      <w:tr w:rsidR="005326DA" w:rsidRPr="00422BF1" w14:paraId="63EE4945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5930C10" w14:textId="77777777" w:rsidR="005326DA" w:rsidRPr="00422BF1" w:rsidRDefault="005326D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P_K02</w:t>
            </w:r>
          </w:p>
        </w:tc>
        <w:tc>
          <w:tcPr>
            <w:tcW w:w="7217" w:type="dxa"/>
            <w:gridSpan w:val="16"/>
            <w:tcBorders>
              <w:top w:val="single" w:sz="6" w:space="0" w:color="auto"/>
              <w:bottom w:val="single" w:sz="6" w:space="0" w:color="auto"/>
            </w:tcBorders>
          </w:tcPr>
          <w:p w14:paraId="5542B0B5" w14:textId="77777777" w:rsidR="005326DA" w:rsidRPr="00422BF1" w:rsidRDefault="005326DA" w:rsidP="008C1BDC">
            <w:pPr>
              <w:widowControl w:val="0"/>
              <w:snapToGrid w:val="0"/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Jest gotowy, by stale aktualizować i doskonalić swoją wiedzę oraz umiejętności zawodowe i społeczne.</w:t>
            </w:r>
          </w:p>
        </w:tc>
        <w:tc>
          <w:tcPr>
            <w:tcW w:w="1784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7A81E2FF" w14:textId="77777777" w:rsidR="005326DA" w:rsidRPr="00422BF1" w:rsidRDefault="005326DA" w:rsidP="008C1BDC">
            <w:pPr>
              <w:widowControl w:val="0"/>
              <w:snapToGrid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K_K07</w:t>
            </w:r>
          </w:p>
        </w:tc>
      </w:tr>
      <w:tr w:rsidR="005326DA" w:rsidRPr="00422BF1" w14:paraId="3F47B978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14:paraId="477DC6FD" w14:textId="77777777" w:rsidR="005326DA" w:rsidRPr="00422BF1" w:rsidRDefault="005326D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V. TREŚCI KSZTAŁCENIA </w:t>
            </w:r>
          </w:p>
        </w:tc>
      </w:tr>
      <w:tr w:rsidR="005326DA" w:rsidRPr="00422BF1" w14:paraId="65175374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DA2F71A" w14:textId="77777777" w:rsidR="005326DA" w:rsidRPr="00422BF1" w:rsidRDefault="005326DA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Lp.</w:t>
            </w:r>
          </w:p>
        </w:tc>
        <w:tc>
          <w:tcPr>
            <w:tcW w:w="7217" w:type="dxa"/>
            <w:gridSpan w:val="1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3F3F3"/>
            <w:vAlign w:val="center"/>
          </w:tcPr>
          <w:p w14:paraId="2FEE775D" w14:textId="77777777" w:rsidR="005326DA" w:rsidRPr="00422BF1" w:rsidRDefault="005326DA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Wykład:</w:t>
            </w:r>
          </w:p>
        </w:tc>
        <w:tc>
          <w:tcPr>
            <w:tcW w:w="1784" w:type="dxa"/>
            <w:gridSpan w:val="2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6A65F93C" w14:textId="77777777" w:rsidR="005326DA" w:rsidRPr="00422BF1" w:rsidRDefault="005326DA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Odniesienie do przedmiotowych efektów kształcenia</w:t>
            </w:r>
          </w:p>
        </w:tc>
      </w:tr>
      <w:tr w:rsidR="005326DA" w:rsidRPr="00422BF1" w14:paraId="465C4457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96F1E" w14:textId="77777777" w:rsidR="005326DA" w:rsidRPr="00422BF1" w:rsidRDefault="005326D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W1</w:t>
            </w:r>
          </w:p>
        </w:tc>
        <w:tc>
          <w:tcPr>
            <w:tcW w:w="721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858B3E7" w14:textId="77777777" w:rsidR="005326DA" w:rsidRPr="00422BF1" w:rsidRDefault="005326DA" w:rsidP="008C1BDC">
            <w:pPr>
              <w:widowControl w:val="0"/>
              <w:suppressAutoHyphens/>
              <w:snapToGrid w:val="0"/>
              <w:spacing w:before="60" w:after="60" w:line="240" w:lineRule="auto"/>
              <w:ind w:firstLine="24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Historia demografii jako nauki. Związki demografii z socjologią.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DFA953B" w14:textId="77777777" w:rsidR="005326DA" w:rsidRPr="00422BF1" w:rsidRDefault="005326D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P_W01, P_U02</w:t>
            </w:r>
          </w:p>
          <w:p w14:paraId="113C036E" w14:textId="77777777" w:rsidR="005326DA" w:rsidRPr="00422BF1" w:rsidRDefault="005326D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P_U04, P_K02,</w:t>
            </w:r>
          </w:p>
        </w:tc>
      </w:tr>
      <w:tr w:rsidR="005326DA" w:rsidRPr="00422BF1" w14:paraId="29741950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68BFB" w14:textId="77777777" w:rsidR="005326DA" w:rsidRPr="00422BF1" w:rsidRDefault="005326D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W2</w:t>
            </w:r>
          </w:p>
        </w:tc>
        <w:tc>
          <w:tcPr>
            <w:tcW w:w="721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224F5DF" w14:textId="77777777" w:rsidR="005326DA" w:rsidRPr="00422BF1" w:rsidRDefault="005326DA" w:rsidP="008C1BDC">
            <w:pPr>
              <w:widowControl w:val="0"/>
              <w:suppressAutoHyphens/>
              <w:snapToGrid w:val="0"/>
              <w:spacing w:before="60" w:after="60" w:line="240" w:lineRule="auto"/>
              <w:ind w:firstLine="24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Główne nurty teoretyczne w demografii – populacjonizm i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antypopulacjonizm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EF9561C" w14:textId="77777777" w:rsidR="005326DA" w:rsidRPr="00422BF1" w:rsidRDefault="005326D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P_W01, P_U02</w:t>
            </w:r>
          </w:p>
          <w:p w14:paraId="7E6951CD" w14:textId="77777777" w:rsidR="005326DA" w:rsidRPr="00422BF1" w:rsidRDefault="005326D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P_U04, P_K02</w:t>
            </w:r>
          </w:p>
        </w:tc>
      </w:tr>
      <w:tr w:rsidR="005326DA" w:rsidRPr="00422BF1" w14:paraId="757C7156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BE502" w14:textId="77777777" w:rsidR="005326DA" w:rsidRPr="00422BF1" w:rsidRDefault="005326D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W3</w:t>
            </w:r>
          </w:p>
        </w:tc>
        <w:tc>
          <w:tcPr>
            <w:tcW w:w="721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B8D5A7E" w14:textId="77777777" w:rsidR="005326DA" w:rsidRPr="00422BF1" w:rsidRDefault="005326DA" w:rsidP="008C1BDC">
            <w:pPr>
              <w:widowControl w:val="0"/>
              <w:suppressAutoHyphens/>
              <w:snapToGrid w:val="0"/>
              <w:spacing w:before="60" w:after="60" w:line="240" w:lineRule="auto"/>
              <w:ind w:firstLine="24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Podstawowe teorie demograficzne – koncepcja pierwszego i drugiego przejścia demograficznego.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8D5424E" w14:textId="77777777" w:rsidR="005326DA" w:rsidRPr="00422BF1" w:rsidRDefault="005326D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P_W01, P_U02</w:t>
            </w:r>
          </w:p>
          <w:p w14:paraId="385D7C75" w14:textId="77777777" w:rsidR="005326DA" w:rsidRPr="00422BF1" w:rsidRDefault="005326D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P_U04, P_K02</w:t>
            </w:r>
          </w:p>
        </w:tc>
      </w:tr>
      <w:tr w:rsidR="005326DA" w:rsidRPr="00422BF1" w14:paraId="7ADBE39F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4F278" w14:textId="77777777" w:rsidR="005326DA" w:rsidRPr="00422BF1" w:rsidRDefault="005326D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W4</w:t>
            </w:r>
          </w:p>
        </w:tc>
        <w:tc>
          <w:tcPr>
            <w:tcW w:w="721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8A6B3BF" w14:textId="77777777" w:rsidR="005326DA" w:rsidRPr="00422BF1" w:rsidRDefault="005326DA" w:rsidP="008C1BDC">
            <w:pPr>
              <w:widowControl w:val="0"/>
              <w:suppressAutoHyphens/>
              <w:snapToGrid w:val="0"/>
              <w:spacing w:before="60" w:after="60" w:line="240" w:lineRule="auto"/>
              <w:ind w:firstLine="24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Źródła danych demograficznych.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E4A6B2B" w14:textId="77777777" w:rsidR="005326DA" w:rsidRPr="00422BF1" w:rsidRDefault="005326D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P_W02, P_U02</w:t>
            </w:r>
          </w:p>
          <w:p w14:paraId="37FE4715" w14:textId="77777777" w:rsidR="005326DA" w:rsidRPr="00422BF1" w:rsidRDefault="005326D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P_U04, P_U03</w:t>
            </w:r>
          </w:p>
          <w:p w14:paraId="30F9D136" w14:textId="77777777" w:rsidR="005326DA" w:rsidRPr="00422BF1" w:rsidRDefault="005326D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P_U04, P_K01</w:t>
            </w:r>
          </w:p>
        </w:tc>
      </w:tr>
      <w:tr w:rsidR="005326DA" w:rsidRPr="00422BF1" w14:paraId="1D167592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85740" w14:textId="77777777" w:rsidR="005326DA" w:rsidRPr="00422BF1" w:rsidRDefault="005326D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W5</w:t>
            </w:r>
          </w:p>
        </w:tc>
        <w:tc>
          <w:tcPr>
            <w:tcW w:w="721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AF82245" w14:textId="77777777" w:rsidR="005326DA" w:rsidRPr="00422BF1" w:rsidRDefault="005326DA" w:rsidP="008C1BDC">
            <w:pPr>
              <w:widowControl w:val="0"/>
              <w:suppressAutoHyphens/>
              <w:snapToGrid w:val="0"/>
              <w:spacing w:before="60" w:after="60" w:line="240" w:lineRule="auto"/>
              <w:ind w:firstLine="24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Metody analizy demograficznej – zasady budowy współczynników demograficznych, problemy standaryzacji.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C4779BF" w14:textId="77777777" w:rsidR="005326DA" w:rsidRPr="00422BF1" w:rsidRDefault="005326D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P_W02, P_U01, P_U02, P_U04, P_U03, P_U04</w:t>
            </w:r>
          </w:p>
        </w:tc>
      </w:tr>
      <w:tr w:rsidR="005326DA" w:rsidRPr="00422BF1" w14:paraId="43D01FAD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92C13" w14:textId="77777777" w:rsidR="005326DA" w:rsidRPr="00422BF1" w:rsidRDefault="005326D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W6</w:t>
            </w:r>
          </w:p>
        </w:tc>
        <w:tc>
          <w:tcPr>
            <w:tcW w:w="721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20C73B2" w14:textId="77777777" w:rsidR="005326DA" w:rsidRPr="00422BF1" w:rsidRDefault="005326DA" w:rsidP="008C1BDC">
            <w:pPr>
              <w:widowControl w:val="0"/>
              <w:suppressAutoHyphens/>
              <w:snapToGrid w:val="0"/>
              <w:spacing w:before="60" w:after="60" w:line="240" w:lineRule="auto"/>
              <w:ind w:firstLine="24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Reprodukcja ludności – podstawowe pojęcia i miary. Rodność i płodność – tendencje zmian. Teoria płodności. Pro-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natalna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 xml:space="preserve"> i anty-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natalna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 xml:space="preserve"> polityka ludnościowa.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2BF669B" w14:textId="77777777" w:rsidR="005326DA" w:rsidRPr="00422BF1" w:rsidRDefault="005326D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P_W01, P_U01, P_U02, P_U04, P_U03, P_U04</w:t>
            </w:r>
          </w:p>
        </w:tc>
      </w:tr>
      <w:tr w:rsidR="005326DA" w:rsidRPr="00422BF1" w14:paraId="4801B68B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C01BF" w14:textId="77777777" w:rsidR="005326DA" w:rsidRPr="00422BF1" w:rsidRDefault="005326D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W7</w:t>
            </w:r>
          </w:p>
        </w:tc>
        <w:tc>
          <w:tcPr>
            <w:tcW w:w="721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EBBC451" w14:textId="77777777" w:rsidR="005326DA" w:rsidRPr="00422BF1" w:rsidRDefault="005326DA" w:rsidP="008C1BDC">
            <w:pPr>
              <w:widowControl w:val="0"/>
              <w:suppressAutoHyphens/>
              <w:snapToGrid w:val="0"/>
              <w:spacing w:before="60" w:after="60" w:line="240" w:lineRule="auto"/>
              <w:ind w:firstLine="24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Ludność – podstawowe cechy (płeć, wiek) – ich rola w obsadzaniu ról społecznych. Gospodarcze i społeczne konsekwencje zmian w strukturze ludności.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4673FA7" w14:textId="77777777" w:rsidR="005326DA" w:rsidRPr="00422BF1" w:rsidRDefault="005326D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P_W01, P_U01, P_U02, P_U04</w:t>
            </w:r>
          </w:p>
        </w:tc>
      </w:tr>
      <w:tr w:rsidR="005326DA" w:rsidRPr="00422BF1" w14:paraId="05FCAF00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4DA47" w14:textId="77777777" w:rsidR="005326DA" w:rsidRPr="00422BF1" w:rsidRDefault="005326D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W8</w:t>
            </w:r>
          </w:p>
        </w:tc>
        <w:tc>
          <w:tcPr>
            <w:tcW w:w="721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EF678DD" w14:textId="77777777" w:rsidR="005326DA" w:rsidRPr="00422BF1" w:rsidRDefault="005326DA" w:rsidP="008C1BDC">
            <w:pPr>
              <w:widowControl w:val="0"/>
              <w:suppressAutoHyphens/>
              <w:snapToGrid w:val="0"/>
              <w:spacing w:before="60" w:after="60" w:line="240" w:lineRule="auto"/>
              <w:ind w:firstLine="24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Małżeństwa i rozwody – tendencje zmian. Zmiany w strukturze i wielkości rodziny.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0876A10" w14:textId="77777777" w:rsidR="005326DA" w:rsidRPr="00422BF1" w:rsidRDefault="005326D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P_W02, P_U01, P_U02, P_U04</w:t>
            </w:r>
          </w:p>
        </w:tc>
      </w:tr>
      <w:tr w:rsidR="005326DA" w:rsidRPr="00422BF1" w14:paraId="73871E28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2358B" w14:textId="77777777" w:rsidR="005326DA" w:rsidRPr="00422BF1" w:rsidRDefault="005326D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W9</w:t>
            </w:r>
          </w:p>
        </w:tc>
        <w:tc>
          <w:tcPr>
            <w:tcW w:w="721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05CE539" w14:textId="77777777" w:rsidR="005326DA" w:rsidRPr="00422BF1" w:rsidRDefault="005326DA" w:rsidP="008C1BDC">
            <w:pPr>
              <w:widowControl w:val="0"/>
              <w:suppressAutoHyphens/>
              <w:snapToGrid w:val="0"/>
              <w:spacing w:before="60" w:after="60" w:line="240" w:lineRule="auto"/>
              <w:ind w:firstLine="24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Związki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kohabitacyjne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 xml:space="preserve"> – ich znaczenie demograficzne.  Singiel  - nowe zjawisko w demografii.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6D27960" w14:textId="77777777" w:rsidR="005326DA" w:rsidRPr="00422BF1" w:rsidRDefault="005326D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P_W01,P_U01, P_U02, P_U04</w:t>
            </w:r>
          </w:p>
        </w:tc>
      </w:tr>
      <w:tr w:rsidR="005326DA" w:rsidRPr="00422BF1" w14:paraId="3D5F5CAF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CCCE9" w14:textId="77777777" w:rsidR="005326DA" w:rsidRPr="00422BF1" w:rsidRDefault="005326D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W10</w:t>
            </w:r>
          </w:p>
        </w:tc>
        <w:tc>
          <w:tcPr>
            <w:tcW w:w="721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76DBB2C" w14:textId="77777777" w:rsidR="005326DA" w:rsidRPr="00422BF1" w:rsidRDefault="005326DA" w:rsidP="008C1BDC">
            <w:pPr>
              <w:widowControl w:val="0"/>
              <w:suppressAutoHyphens/>
              <w:snapToGrid w:val="0"/>
              <w:spacing w:before="60" w:after="60" w:line="240" w:lineRule="auto"/>
              <w:ind w:firstLine="24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Starzenie się społeczeństwa – przejście epidemiologiczne. Gospodarcze i społeczne konsekwencje zmian w strukturze wieku ludności.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7B2471F" w14:textId="77777777" w:rsidR="005326DA" w:rsidRPr="00422BF1" w:rsidRDefault="005326D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P_W02, P_U01, P_U02, P_U04</w:t>
            </w:r>
          </w:p>
        </w:tc>
      </w:tr>
      <w:tr w:rsidR="005326DA" w:rsidRPr="00422BF1" w14:paraId="3E00E770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3790C" w14:textId="77777777" w:rsidR="005326DA" w:rsidRPr="00422BF1" w:rsidRDefault="005326D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W11</w:t>
            </w:r>
          </w:p>
        </w:tc>
        <w:tc>
          <w:tcPr>
            <w:tcW w:w="721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EF7822B" w14:textId="77777777" w:rsidR="005326DA" w:rsidRPr="00422BF1" w:rsidRDefault="005326DA" w:rsidP="008C1BDC">
            <w:pPr>
              <w:widowControl w:val="0"/>
              <w:suppressAutoHyphens/>
              <w:snapToGrid w:val="0"/>
              <w:spacing w:before="60" w:after="60" w:line="240" w:lineRule="auto"/>
              <w:ind w:firstLine="24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Zachorowalność i umieralność – teorie umieralności. Zgony według wieku i przyczyn – tendencje zmian. Umieralność niemowląt – porównania międzynarodowe.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849B064" w14:textId="77777777" w:rsidR="005326DA" w:rsidRPr="00422BF1" w:rsidRDefault="005326D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P_W01, P_U01, P_U02, P_U04</w:t>
            </w:r>
          </w:p>
        </w:tc>
      </w:tr>
      <w:tr w:rsidR="005326DA" w:rsidRPr="00422BF1" w14:paraId="73D33CD6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B77F3" w14:textId="77777777" w:rsidR="005326DA" w:rsidRPr="00422BF1" w:rsidRDefault="005326D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lastRenderedPageBreak/>
              <w:t>W12</w:t>
            </w:r>
          </w:p>
        </w:tc>
        <w:tc>
          <w:tcPr>
            <w:tcW w:w="721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9F56AF7" w14:textId="77777777" w:rsidR="005326DA" w:rsidRPr="00422BF1" w:rsidRDefault="005326DA" w:rsidP="008C1BDC">
            <w:pPr>
              <w:widowControl w:val="0"/>
              <w:suppressAutoHyphens/>
              <w:snapToGrid w:val="0"/>
              <w:spacing w:before="60" w:after="60" w:line="240" w:lineRule="auto"/>
              <w:ind w:firstLine="24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Siatka demograficzna i tablice trwania życia.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715365C" w14:textId="77777777" w:rsidR="005326DA" w:rsidRPr="00422BF1" w:rsidRDefault="005326D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P_W02, P_U01,  P_U02, P_U04</w:t>
            </w:r>
          </w:p>
        </w:tc>
      </w:tr>
      <w:tr w:rsidR="005326DA" w:rsidRPr="00422BF1" w14:paraId="28235285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1E0A5" w14:textId="77777777" w:rsidR="005326DA" w:rsidRPr="00422BF1" w:rsidRDefault="005326D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W13</w:t>
            </w:r>
          </w:p>
        </w:tc>
        <w:tc>
          <w:tcPr>
            <w:tcW w:w="721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3A3DA01" w14:textId="77777777" w:rsidR="005326DA" w:rsidRPr="00422BF1" w:rsidRDefault="005326DA" w:rsidP="008C1BDC">
            <w:pPr>
              <w:widowControl w:val="0"/>
              <w:suppressAutoHyphens/>
              <w:snapToGrid w:val="0"/>
              <w:spacing w:before="60" w:after="60" w:line="240" w:lineRule="auto"/>
              <w:ind w:firstLine="24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Ruch wędrówkowy ludności – przejście mobilności przestrzennej. Typy i miary migracji. Społeczne i demograficzne konsekwencje migracji.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FEF3DD1" w14:textId="77777777" w:rsidR="005326DA" w:rsidRPr="00422BF1" w:rsidRDefault="005326D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P_W01, </w:t>
            </w:r>
            <w:r w:rsidRPr="00422BF1">
              <w:rPr>
                <w:rFonts w:cstheme="minorHAnsi"/>
                <w:sz w:val="20"/>
                <w:szCs w:val="20"/>
              </w:rPr>
              <w:tab/>
              <w:t>P_W02, P_U01, P_U02, P_U04</w:t>
            </w:r>
          </w:p>
        </w:tc>
      </w:tr>
      <w:tr w:rsidR="005326DA" w:rsidRPr="00422BF1" w14:paraId="2FF10184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178C1" w14:textId="77777777" w:rsidR="005326DA" w:rsidRPr="00422BF1" w:rsidRDefault="005326D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W14</w:t>
            </w:r>
          </w:p>
        </w:tc>
        <w:tc>
          <w:tcPr>
            <w:tcW w:w="721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522660C" w14:textId="77777777" w:rsidR="005326DA" w:rsidRPr="00422BF1" w:rsidRDefault="005326DA" w:rsidP="008C1BDC">
            <w:pPr>
              <w:widowControl w:val="0"/>
              <w:suppressAutoHyphens/>
              <w:snapToGrid w:val="0"/>
              <w:spacing w:before="60" w:after="60" w:line="240" w:lineRule="auto"/>
              <w:ind w:firstLine="24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Prognozy rozwoju ludności – świat i Polska.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3B19D6B" w14:textId="77777777" w:rsidR="005326DA" w:rsidRPr="00422BF1" w:rsidRDefault="005326D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P_W02, P_U01, P_U02,P_U04, P_U03, P_K01</w:t>
            </w:r>
          </w:p>
        </w:tc>
      </w:tr>
      <w:tr w:rsidR="005326DA" w:rsidRPr="00422BF1" w14:paraId="1D6FC8AA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3F128" w14:textId="77777777" w:rsidR="005326DA" w:rsidRPr="00422BF1" w:rsidRDefault="005326D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W15</w:t>
            </w:r>
          </w:p>
        </w:tc>
        <w:tc>
          <w:tcPr>
            <w:tcW w:w="721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CD75AF5" w14:textId="77777777" w:rsidR="005326DA" w:rsidRPr="00422BF1" w:rsidRDefault="005326DA" w:rsidP="008C1BDC">
            <w:pPr>
              <w:widowControl w:val="0"/>
              <w:suppressAutoHyphens/>
              <w:snapToGrid w:val="0"/>
              <w:spacing w:before="60" w:after="60" w:line="240" w:lineRule="auto"/>
              <w:ind w:firstLine="24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Sytuacja demograficzna Polski.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CC9312A" w14:textId="77777777" w:rsidR="005326DA" w:rsidRPr="00422BF1" w:rsidRDefault="005326D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P_W01,P_W02, P_U02, P_U04, P_K02, P_K01</w:t>
            </w:r>
          </w:p>
        </w:tc>
      </w:tr>
      <w:tr w:rsidR="005326DA" w:rsidRPr="00422BF1" w14:paraId="000259F8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6471E245" w14:textId="77777777" w:rsidR="005326DA" w:rsidRPr="00422BF1" w:rsidRDefault="005326D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VI. METODY WERYFIKACJI EFEKTÓW KSZTAŁCENIA</w:t>
            </w:r>
          </w:p>
        </w:tc>
      </w:tr>
      <w:tr w:rsidR="005326DA" w:rsidRPr="00422BF1" w14:paraId="55B68F37" w14:textId="77777777" w:rsidTr="008C1BDC">
        <w:trPr>
          <w:jc w:val="center"/>
        </w:trPr>
        <w:tc>
          <w:tcPr>
            <w:tcW w:w="135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23DF5" w14:textId="77777777" w:rsidR="005326DA" w:rsidRPr="00422BF1" w:rsidRDefault="005326DA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Efekty kształcenia</w:t>
            </w:r>
          </w:p>
        </w:tc>
        <w:tc>
          <w:tcPr>
            <w:tcW w:w="6377" w:type="dxa"/>
            <w:gridSpan w:val="1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FC90F" w14:textId="77777777" w:rsidR="005326DA" w:rsidRPr="00422BF1" w:rsidRDefault="005326DA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Metoda weryfikacji</w:t>
            </w:r>
          </w:p>
        </w:tc>
        <w:tc>
          <w:tcPr>
            <w:tcW w:w="2634" w:type="dxa"/>
            <w:gridSpan w:val="5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4E0F8D3" w14:textId="77777777" w:rsidR="005326DA" w:rsidRPr="00422BF1" w:rsidRDefault="005326DA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Forma zajęć, w ramach której weryfikowany jest EK</w:t>
            </w:r>
          </w:p>
        </w:tc>
      </w:tr>
      <w:tr w:rsidR="005326DA" w:rsidRPr="00422BF1" w14:paraId="5C2DFDA9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57A125A5" w14:textId="77777777" w:rsidR="005326DA" w:rsidRPr="00422BF1" w:rsidRDefault="005326DA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Wiedza:</w:t>
            </w:r>
          </w:p>
        </w:tc>
      </w:tr>
      <w:tr w:rsidR="005326DA" w:rsidRPr="00422BF1" w14:paraId="2D2881AB" w14:textId="77777777" w:rsidTr="008C1BDC">
        <w:trPr>
          <w:jc w:val="center"/>
        </w:trPr>
        <w:tc>
          <w:tcPr>
            <w:tcW w:w="13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92A9D" w14:textId="77777777" w:rsidR="005326DA" w:rsidRPr="00422BF1" w:rsidRDefault="005326D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</w:t>
            </w:r>
          </w:p>
        </w:tc>
        <w:tc>
          <w:tcPr>
            <w:tcW w:w="637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4AA4B" w14:textId="77777777" w:rsidR="005326DA" w:rsidRPr="00422BF1" w:rsidRDefault="005326DA" w:rsidP="008C1BDC">
            <w:pPr>
              <w:spacing w:before="60" w:after="60" w:line="240" w:lineRule="auto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Egzamin pisemny, udział w dyskusji, prezentacja.</w:t>
            </w:r>
          </w:p>
        </w:tc>
        <w:tc>
          <w:tcPr>
            <w:tcW w:w="2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E55D065" w14:textId="77777777" w:rsidR="005326DA" w:rsidRPr="00422BF1" w:rsidRDefault="005326D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wykład</w:t>
            </w:r>
          </w:p>
        </w:tc>
      </w:tr>
      <w:tr w:rsidR="005326DA" w:rsidRPr="00422BF1" w14:paraId="22DFC53A" w14:textId="77777777" w:rsidTr="008C1BDC">
        <w:trPr>
          <w:jc w:val="center"/>
        </w:trPr>
        <w:tc>
          <w:tcPr>
            <w:tcW w:w="13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341D6" w14:textId="77777777" w:rsidR="005326DA" w:rsidRPr="00422BF1" w:rsidRDefault="005326DA" w:rsidP="008C1BDC">
            <w:pPr>
              <w:tabs>
                <w:tab w:val="left" w:pos="240"/>
                <w:tab w:val="center" w:pos="576"/>
              </w:tabs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ab/>
            </w:r>
            <w:r w:rsidRPr="00422BF1">
              <w:rPr>
                <w:rFonts w:cstheme="minorHAnsi"/>
                <w:sz w:val="20"/>
                <w:szCs w:val="20"/>
              </w:rPr>
              <w:tab/>
              <w:t>P_W02</w:t>
            </w:r>
          </w:p>
        </w:tc>
        <w:tc>
          <w:tcPr>
            <w:tcW w:w="637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15182" w14:textId="77777777" w:rsidR="005326DA" w:rsidRPr="00422BF1" w:rsidRDefault="005326DA" w:rsidP="008C1BDC">
            <w:pPr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Egzamin pisemny, udział w dyskusji, prezentacja.</w:t>
            </w:r>
          </w:p>
        </w:tc>
        <w:tc>
          <w:tcPr>
            <w:tcW w:w="2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BA0CCDB" w14:textId="77777777" w:rsidR="005326DA" w:rsidRPr="00422BF1" w:rsidRDefault="005326D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wykład</w:t>
            </w:r>
          </w:p>
        </w:tc>
      </w:tr>
      <w:tr w:rsidR="005326DA" w:rsidRPr="00422BF1" w14:paraId="11C7BD46" w14:textId="77777777" w:rsidTr="008C1BDC">
        <w:trPr>
          <w:jc w:val="center"/>
        </w:trPr>
        <w:tc>
          <w:tcPr>
            <w:tcW w:w="13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E0979" w14:textId="77777777" w:rsidR="005326DA" w:rsidRPr="00422BF1" w:rsidRDefault="005326D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P_W03</w:t>
            </w:r>
          </w:p>
        </w:tc>
        <w:tc>
          <w:tcPr>
            <w:tcW w:w="637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E6B22" w14:textId="77777777" w:rsidR="005326DA" w:rsidRPr="00422BF1" w:rsidRDefault="005326DA" w:rsidP="008C1BDC">
            <w:pPr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egzamin pisemny, udział w dyskusji, prezentacja.</w:t>
            </w:r>
          </w:p>
        </w:tc>
        <w:tc>
          <w:tcPr>
            <w:tcW w:w="2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9C0BAB7" w14:textId="77777777" w:rsidR="005326DA" w:rsidRPr="00422BF1" w:rsidRDefault="005326D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wykład</w:t>
            </w:r>
          </w:p>
        </w:tc>
      </w:tr>
      <w:tr w:rsidR="005326DA" w:rsidRPr="00422BF1" w14:paraId="54549CBA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36B4E226" w14:textId="77777777" w:rsidR="005326DA" w:rsidRPr="00422BF1" w:rsidRDefault="005326DA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Umiejętności:</w:t>
            </w:r>
          </w:p>
        </w:tc>
      </w:tr>
      <w:tr w:rsidR="005326DA" w:rsidRPr="00422BF1" w14:paraId="7270D07E" w14:textId="77777777" w:rsidTr="008C1BDC">
        <w:trPr>
          <w:jc w:val="center"/>
        </w:trPr>
        <w:tc>
          <w:tcPr>
            <w:tcW w:w="13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D6C01" w14:textId="77777777" w:rsidR="005326DA" w:rsidRPr="00422BF1" w:rsidRDefault="005326D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P_U01</w:t>
            </w:r>
          </w:p>
        </w:tc>
        <w:tc>
          <w:tcPr>
            <w:tcW w:w="637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53370" w14:textId="77777777" w:rsidR="005326DA" w:rsidRPr="00422BF1" w:rsidRDefault="005326DA" w:rsidP="008C1BDC">
            <w:pPr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Udział w dyskusji.</w:t>
            </w:r>
          </w:p>
        </w:tc>
        <w:tc>
          <w:tcPr>
            <w:tcW w:w="2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7C317B1" w14:textId="77777777" w:rsidR="005326DA" w:rsidRPr="00422BF1" w:rsidRDefault="005326D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wykład</w:t>
            </w:r>
          </w:p>
        </w:tc>
      </w:tr>
      <w:tr w:rsidR="005326DA" w:rsidRPr="00422BF1" w14:paraId="0F81A105" w14:textId="77777777" w:rsidTr="008C1BDC">
        <w:trPr>
          <w:jc w:val="center"/>
        </w:trPr>
        <w:tc>
          <w:tcPr>
            <w:tcW w:w="13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B60E4" w14:textId="77777777" w:rsidR="005326DA" w:rsidRPr="00422BF1" w:rsidRDefault="005326D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P_U02</w:t>
            </w:r>
          </w:p>
        </w:tc>
        <w:tc>
          <w:tcPr>
            <w:tcW w:w="637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0F30F" w14:textId="77777777" w:rsidR="005326DA" w:rsidRPr="00422BF1" w:rsidRDefault="005326DA" w:rsidP="008C1BDC">
            <w:pPr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Udział w dyskusji.</w:t>
            </w:r>
          </w:p>
        </w:tc>
        <w:tc>
          <w:tcPr>
            <w:tcW w:w="2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F392D0A" w14:textId="77777777" w:rsidR="005326DA" w:rsidRPr="00422BF1" w:rsidRDefault="005326D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wykład</w:t>
            </w:r>
          </w:p>
        </w:tc>
      </w:tr>
      <w:tr w:rsidR="005326DA" w:rsidRPr="00422BF1" w14:paraId="47C8BBB4" w14:textId="77777777" w:rsidTr="008C1BDC">
        <w:trPr>
          <w:jc w:val="center"/>
        </w:trPr>
        <w:tc>
          <w:tcPr>
            <w:tcW w:w="13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AF2C3" w14:textId="77777777" w:rsidR="005326DA" w:rsidRPr="00422BF1" w:rsidRDefault="005326D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P_U03</w:t>
            </w:r>
          </w:p>
        </w:tc>
        <w:tc>
          <w:tcPr>
            <w:tcW w:w="637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01AA6" w14:textId="77777777" w:rsidR="005326DA" w:rsidRPr="00422BF1" w:rsidRDefault="005326DA" w:rsidP="008C1BDC">
            <w:pPr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Udział w dyskusji.</w:t>
            </w:r>
          </w:p>
        </w:tc>
        <w:tc>
          <w:tcPr>
            <w:tcW w:w="2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ADB3D39" w14:textId="77777777" w:rsidR="005326DA" w:rsidRPr="00422BF1" w:rsidRDefault="005326D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wykład</w:t>
            </w:r>
          </w:p>
        </w:tc>
      </w:tr>
      <w:tr w:rsidR="005326DA" w:rsidRPr="00422BF1" w14:paraId="79DB7D50" w14:textId="77777777" w:rsidTr="008C1BDC">
        <w:trPr>
          <w:jc w:val="center"/>
        </w:trPr>
        <w:tc>
          <w:tcPr>
            <w:tcW w:w="13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5B5F0" w14:textId="77777777" w:rsidR="005326DA" w:rsidRPr="00422BF1" w:rsidRDefault="005326D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P_U04</w:t>
            </w:r>
          </w:p>
        </w:tc>
        <w:tc>
          <w:tcPr>
            <w:tcW w:w="637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1B850" w14:textId="77777777" w:rsidR="005326DA" w:rsidRPr="00422BF1" w:rsidRDefault="005326DA" w:rsidP="008C1BDC">
            <w:pPr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Udział w dyskusji.</w:t>
            </w:r>
          </w:p>
        </w:tc>
        <w:tc>
          <w:tcPr>
            <w:tcW w:w="2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3F8C648" w14:textId="77777777" w:rsidR="005326DA" w:rsidRPr="00422BF1" w:rsidRDefault="005326D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wykład</w:t>
            </w:r>
          </w:p>
        </w:tc>
      </w:tr>
      <w:tr w:rsidR="005326DA" w:rsidRPr="00422BF1" w14:paraId="52DB9AB1" w14:textId="77777777" w:rsidTr="008C1BDC">
        <w:trPr>
          <w:jc w:val="center"/>
        </w:trPr>
        <w:tc>
          <w:tcPr>
            <w:tcW w:w="13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35900" w14:textId="77777777" w:rsidR="005326DA" w:rsidRPr="00422BF1" w:rsidRDefault="005326D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P_U05</w:t>
            </w:r>
          </w:p>
        </w:tc>
        <w:tc>
          <w:tcPr>
            <w:tcW w:w="637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A476B" w14:textId="77777777" w:rsidR="005326DA" w:rsidRPr="00422BF1" w:rsidRDefault="005326DA" w:rsidP="008C1BDC">
            <w:pPr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Udział w dyskusji.</w:t>
            </w:r>
          </w:p>
        </w:tc>
        <w:tc>
          <w:tcPr>
            <w:tcW w:w="2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C72956E" w14:textId="77777777" w:rsidR="005326DA" w:rsidRPr="00422BF1" w:rsidRDefault="005326D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wykład</w:t>
            </w:r>
          </w:p>
        </w:tc>
      </w:tr>
      <w:tr w:rsidR="005326DA" w:rsidRPr="00422BF1" w14:paraId="64930E33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4DCA4A59" w14:textId="77777777" w:rsidR="005326DA" w:rsidRPr="00422BF1" w:rsidRDefault="005326DA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Kompetencje społeczne:</w:t>
            </w:r>
          </w:p>
        </w:tc>
      </w:tr>
      <w:tr w:rsidR="005326DA" w:rsidRPr="00422BF1" w14:paraId="04E94224" w14:textId="77777777" w:rsidTr="008C1BDC">
        <w:trPr>
          <w:jc w:val="center"/>
        </w:trPr>
        <w:tc>
          <w:tcPr>
            <w:tcW w:w="13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49A82" w14:textId="77777777" w:rsidR="005326DA" w:rsidRPr="00422BF1" w:rsidRDefault="005326D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P_K01</w:t>
            </w:r>
          </w:p>
        </w:tc>
        <w:tc>
          <w:tcPr>
            <w:tcW w:w="637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86136" w14:textId="77777777" w:rsidR="005326DA" w:rsidRPr="00422BF1" w:rsidRDefault="005326DA" w:rsidP="008C1BDC">
            <w:pPr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Udział w dyskusji.</w:t>
            </w:r>
          </w:p>
        </w:tc>
        <w:tc>
          <w:tcPr>
            <w:tcW w:w="2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EB65BB7" w14:textId="77777777" w:rsidR="005326DA" w:rsidRPr="00422BF1" w:rsidRDefault="005326D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wykład</w:t>
            </w:r>
          </w:p>
        </w:tc>
      </w:tr>
      <w:tr w:rsidR="005326DA" w:rsidRPr="00422BF1" w14:paraId="668F962E" w14:textId="77777777" w:rsidTr="008C1BDC">
        <w:trPr>
          <w:jc w:val="center"/>
        </w:trPr>
        <w:tc>
          <w:tcPr>
            <w:tcW w:w="13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B1D93" w14:textId="77777777" w:rsidR="005326DA" w:rsidRPr="00422BF1" w:rsidRDefault="005326D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P_K02</w:t>
            </w:r>
          </w:p>
        </w:tc>
        <w:tc>
          <w:tcPr>
            <w:tcW w:w="637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A303F" w14:textId="77777777" w:rsidR="005326DA" w:rsidRPr="00422BF1" w:rsidRDefault="005326DA" w:rsidP="008C1BDC">
            <w:pPr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Udział w dyskusji.</w:t>
            </w:r>
          </w:p>
        </w:tc>
        <w:tc>
          <w:tcPr>
            <w:tcW w:w="2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7A9C24C" w14:textId="77777777" w:rsidR="005326DA" w:rsidRPr="00422BF1" w:rsidRDefault="005326D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wykład</w:t>
            </w:r>
          </w:p>
        </w:tc>
      </w:tr>
      <w:tr w:rsidR="005326DA" w:rsidRPr="00422BF1" w14:paraId="52C8D5B6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2D8141DF" w14:textId="77777777" w:rsidR="005326DA" w:rsidRPr="00422BF1" w:rsidRDefault="005326D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VII. KRYTERIA OCENY OSIĄGNIĘTYCH EFEKTÓW KSZTAŁCENIA</w:t>
            </w:r>
          </w:p>
        </w:tc>
      </w:tr>
      <w:tr w:rsidR="005326DA" w:rsidRPr="00422BF1" w14:paraId="1148DA93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B8ED1" w14:textId="77777777" w:rsidR="005326DA" w:rsidRPr="00422BF1" w:rsidRDefault="005326D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Efekty kształcenia</w:t>
            </w:r>
          </w:p>
        </w:tc>
        <w:tc>
          <w:tcPr>
            <w:tcW w:w="2767" w:type="dxa"/>
            <w:gridSpan w:val="5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2D0C1" w14:textId="77777777" w:rsidR="005326DA" w:rsidRPr="00422BF1" w:rsidRDefault="005326D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Ocena niedostateczna</w:t>
            </w:r>
          </w:p>
          <w:p w14:paraId="2CEF3416" w14:textId="77777777" w:rsidR="005326DA" w:rsidRPr="00422BF1" w:rsidRDefault="005326D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nie zna i nie rozumie/ nie potrafi/nie jest gotów:</w:t>
            </w:r>
          </w:p>
        </w:tc>
        <w:tc>
          <w:tcPr>
            <w:tcW w:w="2070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DFDC4" w14:textId="77777777" w:rsidR="005326DA" w:rsidRPr="00422BF1" w:rsidRDefault="005326D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Zakres ocen 3,0-3,5</w:t>
            </w:r>
          </w:p>
          <w:p w14:paraId="00ED36E0" w14:textId="77777777" w:rsidR="005326DA" w:rsidRPr="00422BF1" w:rsidRDefault="005326D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zna i rozumie/ potrafi/jest gotów:</w:t>
            </w:r>
          </w:p>
        </w:tc>
        <w:tc>
          <w:tcPr>
            <w:tcW w:w="2070" w:type="dxa"/>
            <w:gridSpan w:val="5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EEDCB" w14:textId="77777777" w:rsidR="005326DA" w:rsidRPr="00422BF1" w:rsidRDefault="005326D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Zakres ocen 4,0-4,5</w:t>
            </w:r>
          </w:p>
          <w:p w14:paraId="7FD543FC" w14:textId="77777777" w:rsidR="005326DA" w:rsidRPr="00422BF1" w:rsidRDefault="005326D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zna i rozumie/ potrafi/jest gotów:</w:t>
            </w:r>
          </w:p>
        </w:tc>
        <w:tc>
          <w:tcPr>
            <w:tcW w:w="2094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39E0B94" w14:textId="77777777" w:rsidR="005326DA" w:rsidRPr="00422BF1" w:rsidRDefault="005326D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Ocena bardzo dobra</w:t>
            </w:r>
          </w:p>
          <w:p w14:paraId="512EF3B9" w14:textId="77777777" w:rsidR="005326DA" w:rsidRPr="00422BF1" w:rsidRDefault="005326D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zna i rozumie /potrafi/jest gotów:</w:t>
            </w:r>
          </w:p>
        </w:tc>
      </w:tr>
      <w:tr w:rsidR="005326DA" w:rsidRPr="00422BF1" w14:paraId="42ED143D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5EF21" w14:textId="77777777" w:rsidR="005326DA" w:rsidRPr="00422BF1" w:rsidRDefault="005326D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</w:t>
            </w:r>
          </w:p>
        </w:tc>
        <w:tc>
          <w:tcPr>
            <w:tcW w:w="27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38188" w14:textId="77777777" w:rsidR="005326DA" w:rsidRPr="00422BF1" w:rsidRDefault="005326DA" w:rsidP="008C1BDC">
            <w:pPr>
              <w:spacing w:before="60" w:after="60" w:line="240" w:lineRule="auto"/>
              <w:jc w:val="center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nie ma wiedzy w zakresie teoretycznych wyjaśnień i pojęć z demografii i procesów ludnościowych.</w:t>
            </w:r>
          </w:p>
        </w:tc>
        <w:tc>
          <w:tcPr>
            <w:tcW w:w="2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D0F40" w14:textId="77777777" w:rsidR="005326DA" w:rsidRPr="00422BF1" w:rsidRDefault="005326D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ma wiedzę ogólną w zakresie zasadniczych teoretycznych wyjaśnień i pojęć z demografii i procesów ludnościowych.</w:t>
            </w:r>
          </w:p>
        </w:tc>
        <w:tc>
          <w:tcPr>
            <w:tcW w:w="20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F0A14" w14:textId="77777777" w:rsidR="005326DA" w:rsidRPr="00422BF1" w:rsidRDefault="005326D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ma szczegółową wiedzę w zakresie zasadniczych teoretycznych wyjaśnień i pojęć z demografii i procesów ludnościowych.</w:t>
            </w:r>
          </w:p>
        </w:tc>
        <w:tc>
          <w:tcPr>
            <w:tcW w:w="2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8E2769D" w14:textId="77777777" w:rsidR="005326DA" w:rsidRPr="00422BF1" w:rsidRDefault="005326D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ma szczegółową i uporządkowaną wiedzę w zakresie zasadniczych teoretycznych wyjaśnień i pojęć z demografii i procesów ludnościowych.</w:t>
            </w:r>
          </w:p>
        </w:tc>
      </w:tr>
      <w:tr w:rsidR="005326DA" w:rsidRPr="00422BF1" w14:paraId="115AD3FB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E52A3" w14:textId="77777777" w:rsidR="005326DA" w:rsidRPr="00422BF1" w:rsidRDefault="005326D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P_W02</w:t>
            </w:r>
          </w:p>
        </w:tc>
        <w:tc>
          <w:tcPr>
            <w:tcW w:w="27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4EEF6" w14:textId="77777777" w:rsidR="005326DA" w:rsidRPr="00422BF1" w:rsidRDefault="005326D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 xml:space="preserve">nie ma wiedzy na temat proponowanych przez </w:t>
            </w: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lastRenderedPageBreak/>
              <w:t xml:space="preserve">główne szkoły teoretyczne współczesnych koncepcji demograficznych, nie zna metod i narzędzi do analizy i prezentacji danych demograficznych. </w:t>
            </w:r>
          </w:p>
        </w:tc>
        <w:tc>
          <w:tcPr>
            <w:tcW w:w="2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03299" w14:textId="77777777" w:rsidR="005326DA" w:rsidRPr="00422BF1" w:rsidRDefault="005326D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lastRenderedPageBreak/>
              <w:t xml:space="preserve">ma wiedzę ogólną na temat </w:t>
            </w: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lastRenderedPageBreak/>
              <w:t>proponowanych przez główne szkoły teoretyczne współczesnych koncepcji demograficznych, zna wybrane metody i narzędzia do analizy i prezentacji danych demograficznych.</w:t>
            </w:r>
          </w:p>
        </w:tc>
        <w:tc>
          <w:tcPr>
            <w:tcW w:w="20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2129D" w14:textId="77777777" w:rsidR="005326DA" w:rsidRPr="00422BF1" w:rsidRDefault="005326D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lastRenderedPageBreak/>
              <w:t xml:space="preserve">ma wiedzę szczegółową na </w:t>
            </w: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lastRenderedPageBreak/>
              <w:t>temat proponowanych przez główne szkoły teoretyczne współczesnych koncepcji demograficznych, zna kluczowe metody i narzędzia do analizy i prezentacji danych demograficznych.</w:t>
            </w:r>
          </w:p>
        </w:tc>
        <w:tc>
          <w:tcPr>
            <w:tcW w:w="2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E20F4C4" w14:textId="77777777" w:rsidR="005326DA" w:rsidRPr="00422BF1" w:rsidRDefault="005326D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lastRenderedPageBreak/>
              <w:t xml:space="preserve">ma wyczerpującą wiedzę na temat </w:t>
            </w: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lastRenderedPageBreak/>
              <w:t>proponowanych przez główne szkoły teoretyczne współczesnych koncepcji demograficznych, zna metody i narzędzia do analizy i prezentacji danych demograficznych.</w:t>
            </w:r>
          </w:p>
        </w:tc>
      </w:tr>
      <w:tr w:rsidR="005326DA" w:rsidRPr="00422BF1" w14:paraId="1F33BBA2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2F051" w14:textId="77777777" w:rsidR="005326DA" w:rsidRPr="00422BF1" w:rsidRDefault="005326D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lastRenderedPageBreak/>
              <w:t>P_W03</w:t>
            </w:r>
          </w:p>
        </w:tc>
        <w:tc>
          <w:tcPr>
            <w:tcW w:w="27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A2CBE" w14:textId="77777777" w:rsidR="005326DA" w:rsidRPr="00422BF1" w:rsidRDefault="005326D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nie posiada wiedzy na temat zasad etyki zawodowej w obszarach dotyczących zjawisk demograficznych i polityki ludnościowej</w:t>
            </w: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.</w:t>
            </w:r>
          </w:p>
        </w:tc>
        <w:tc>
          <w:tcPr>
            <w:tcW w:w="2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33C48" w14:textId="77777777" w:rsidR="005326DA" w:rsidRPr="00422BF1" w:rsidRDefault="005326D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posiada ogólną wiedzę na temat zasad etyki zawodowej w obszarach dotyczących zjawisk demograficznych i polityki ludnościowej.</w:t>
            </w:r>
          </w:p>
        </w:tc>
        <w:tc>
          <w:tcPr>
            <w:tcW w:w="20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C6607" w14:textId="77777777" w:rsidR="005326DA" w:rsidRPr="00422BF1" w:rsidRDefault="005326D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posiada szczegółową  wiedzę na temat zasad etyki zawodowej w obszarach dotyczących zjawisk demograficznych i polityki ludnościowej</w:t>
            </w:r>
          </w:p>
        </w:tc>
        <w:tc>
          <w:tcPr>
            <w:tcW w:w="2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8F30C81" w14:textId="77777777" w:rsidR="005326DA" w:rsidRPr="00422BF1" w:rsidRDefault="005326D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posiada szczegółową i uporządkowaną wiedzę na temat zasad etyki zawodowej w obszarach dotyczących zjawisk demograficznych i polityki ludnościowej</w:t>
            </w:r>
          </w:p>
        </w:tc>
      </w:tr>
      <w:tr w:rsidR="005326DA" w:rsidRPr="00422BF1" w14:paraId="0BFFF8B0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1F89D" w14:textId="77777777" w:rsidR="005326DA" w:rsidRPr="00422BF1" w:rsidRDefault="005326D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P_U01</w:t>
            </w:r>
          </w:p>
        </w:tc>
        <w:tc>
          <w:tcPr>
            <w:tcW w:w="27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B72CE" w14:textId="77777777" w:rsidR="005326DA" w:rsidRPr="00422BF1" w:rsidRDefault="005326DA" w:rsidP="008C1BDC">
            <w:pPr>
              <w:spacing w:before="60" w:after="60" w:line="240" w:lineRule="auto"/>
              <w:jc w:val="center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stosować teorii do wyjaśniania funkcjonowania struktur społecznych oraz kierunków i przyczyn zmian społecznych.</w:t>
            </w:r>
          </w:p>
        </w:tc>
        <w:tc>
          <w:tcPr>
            <w:tcW w:w="2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02585" w14:textId="77777777" w:rsidR="005326DA" w:rsidRPr="00422BF1" w:rsidRDefault="005326D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z pomocą wykładowcy  </w:t>
            </w: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stosować teorie do wyjaśniania funkcjonowania struktur społecznych oraz kierunków i przyczyn zmian społecznych.</w:t>
            </w:r>
          </w:p>
        </w:tc>
        <w:tc>
          <w:tcPr>
            <w:tcW w:w="20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C539B" w14:textId="77777777" w:rsidR="005326DA" w:rsidRPr="00422BF1" w:rsidRDefault="005326D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samodzielnie stosować teorie do wyjaśniania funkcjonowania struktur społecznych oraz kierunków i przyczyn zmian społecznych, popełniając przy tym nieliczne błędy.</w:t>
            </w:r>
          </w:p>
        </w:tc>
        <w:tc>
          <w:tcPr>
            <w:tcW w:w="2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120378D" w14:textId="77777777" w:rsidR="005326DA" w:rsidRPr="00422BF1" w:rsidRDefault="005326D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samodzielnie </w:t>
            </w: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stosować teorie do wyjaśniania funkcjonowania struktur społecznych oraz kierunków i przyczyn zmian społecznych.</w:t>
            </w:r>
          </w:p>
        </w:tc>
      </w:tr>
      <w:tr w:rsidR="005326DA" w:rsidRPr="00422BF1" w14:paraId="39E55537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430F4" w14:textId="77777777" w:rsidR="005326DA" w:rsidRPr="00422BF1" w:rsidRDefault="005326D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P_U02</w:t>
            </w:r>
          </w:p>
        </w:tc>
        <w:tc>
          <w:tcPr>
            <w:tcW w:w="27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7099C" w14:textId="77777777" w:rsidR="005326DA" w:rsidRPr="00422BF1" w:rsidRDefault="005326DA" w:rsidP="008C1BDC">
            <w:pPr>
              <w:spacing w:before="60" w:after="60" w:line="240" w:lineRule="auto"/>
              <w:jc w:val="center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zestawiać ze sobą kierunków teoretycznych współczesnej demografii ani wskazywać podobieństw i różnic między nimi.</w:t>
            </w:r>
          </w:p>
        </w:tc>
        <w:tc>
          <w:tcPr>
            <w:tcW w:w="2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88103" w14:textId="77777777" w:rsidR="005326DA" w:rsidRPr="00422BF1" w:rsidRDefault="005326D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z pomocą wykładowcy  </w:t>
            </w: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zestawiać ze sobą kierunki teoretyczne współczesnej demografii oraz wskazywać podobieństwa i różnice między nimi.</w:t>
            </w:r>
          </w:p>
        </w:tc>
        <w:tc>
          <w:tcPr>
            <w:tcW w:w="20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A13AE" w14:textId="77777777" w:rsidR="005326DA" w:rsidRPr="00422BF1" w:rsidRDefault="005326D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 xml:space="preserve">samodzielnie zestawiać ze sobą kierunki teoretyczne współczesnej demografii oraz wskazywać podobieństwa i różnice między nimi, popełniając przy tym nieliczne błędy. </w:t>
            </w:r>
          </w:p>
        </w:tc>
        <w:tc>
          <w:tcPr>
            <w:tcW w:w="2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6E1A78B" w14:textId="77777777" w:rsidR="005326DA" w:rsidRPr="00422BF1" w:rsidRDefault="005326D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samodzielnie </w:t>
            </w: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zestawiać ze sobą kierunki teoretyczne współczesnej demografii oraz trafnie wskazywać podobieństwa i różnice między nimi.</w:t>
            </w:r>
          </w:p>
        </w:tc>
      </w:tr>
      <w:tr w:rsidR="005326DA" w:rsidRPr="00422BF1" w14:paraId="2C075927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2F107" w14:textId="77777777" w:rsidR="005326DA" w:rsidRPr="00422BF1" w:rsidRDefault="005326D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P_U03</w:t>
            </w:r>
          </w:p>
        </w:tc>
        <w:tc>
          <w:tcPr>
            <w:tcW w:w="27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56F69" w14:textId="77777777" w:rsidR="005326DA" w:rsidRPr="00422BF1" w:rsidRDefault="005326D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wykorzystywać wiedzy z zakresu procesów ludnościowych do tworzenia hipotez badawczych.</w:t>
            </w:r>
          </w:p>
        </w:tc>
        <w:tc>
          <w:tcPr>
            <w:tcW w:w="2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FEF21" w14:textId="77777777" w:rsidR="005326DA" w:rsidRPr="00422BF1" w:rsidRDefault="005326D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z pomocą wykładowcy  </w:t>
            </w: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wykorzystywać wiedzę z zakresu procesów ludnościowych do tworzenia hipotez badawczych.</w:t>
            </w:r>
          </w:p>
        </w:tc>
        <w:tc>
          <w:tcPr>
            <w:tcW w:w="20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5929E" w14:textId="77777777" w:rsidR="005326DA" w:rsidRPr="00422BF1" w:rsidRDefault="005326D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samodzielnie wykorzystywać wiedzę z zakresu procesów ludnościowych do tworzenia hipotez badawczych, popełniając przy tym nieliczne błędy.</w:t>
            </w:r>
          </w:p>
        </w:tc>
        <w:tc>
          <w:tcPr>
            <w:tcW w:w="2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4C671C4" w14:textId="77777777" w:rsidR="005326DA" w:rsidRPr="00422BF1" w:rsidRDefault="005326D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samodzielnie </w:t>
            </w: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wykorzystywać wiedzę z zakresu procesów ludnościowych do tworzenia hipotez badawczych.</w:t>
            </w:r>
          </w:p>
        </w:tc>
      </w:tr>
      <w:tr w:rsidR="005326DA" w:rsidRPr="00422BF1" w14:paraId="688971C5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3E4B1" w14:textId="77777777" w:rsidR="005326DA" w:rsidRPr="00422BF1" w:rsidRDefault="005326D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P_K01</w:t>
            </w:r>
          </w:p>
        </w:tc>
        <w:tc>
          <w:tcPr>
            <w:tcW w:w="27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924A2" w14:textId="77777777" w:rsidR="005326DA" w:rsidRPr="00422BF1" w:rsidRDefault="005326D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dokonać właściwiej selekcji priorytetowej wiedzy dotyczącej demografii i procesów ludnościowych</w:t>
            </w:r>
            <w:r w:rsidRPr="00422BF1">
              <w:rPr>
                <w:rFonts w:cstheme="minorHAnsi"/>
                <w:sz w:val="20"/>
                <w:szCs w:val="20"/>
                <w:highlight w:val="yellow"/>
              </w:rPr>
              <w:t xml:space="preserve"> </w:t>
            </w:r>
            <w:r w:rsidRPr="00422BF1">
              <w:rPr>
                <w:rFonts w:cstheme="minorHAnsi"/>
                <w:sz w:val="20"/>
                <w:szCs w:val="20"/>
              </w:rPr>
              <w:t xml:space="preserve">celem poprawnego </w:t>
            </w:r>
            <w:r w:rsidRPr="00422BF1">
              <w:rPr>
                <w:rFonts w:cstheme="minorHAnsi"/>
                <w:sz w:val="20"/>
                <w:szCs w:val="20"/>
              </w:rPr>
              <w:lastRenderedPageBreak/>
              <w:t>wykonywania zadań grupowych w tej dziedzinie.</w:t>
            </w:r>
          </w:p>
        </w:tc>
        <w:tc>
          <w:tcPr>
            <w:tcW w:w="623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91F1585" w14:textId="77777777" w:rsidR="005326DA" w:rsidRPr="00422BF1" w:rsidRDefault="005326D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lastRenderedPageBreak/>
              <w:t>dokonać właściwej selekcji priorytetowej wiedzy dotyczącej demografii i procesów ludnościowych, celem poprawnego wykonywania zadań grupowych w tej dziedzinie.</w:t>
            </w:r>
          </w:p>
        </w:tc>
      </w:tr>
      <w:tr w:rsidR="005326DA" w:rsidRPr="00422BF1" w14:paraId="3512FFCA" w14:textId="77777777" w:rsidTr="008C1BDC">
        <w:trPr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E8654" w14:textId="77777777" w:rsidR="005326DA" w:rsidRPr="00422BF1" w:rsidRDefault="005326D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P_K02</w:t>
            </w:r>
          </w:p>
        </w:tc>
        <w:tc>
          <w:tcPr>
            <w:tcW w:w="27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436B5" w14:textId="77777777" w:rsidR="005326DA" w:rsidRPr="00422BF1" w:rsidRDefault="005326D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stale aktualizować i doskonalić swojej wiedzy ani umiejętności zawodowych i społecznych.</w:t>
            </w:r>
          </w:p>
        </w:tc>
        <w:tc>
          <w:tcPr>
            <w:tcW w:w="623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24390B3" w14:textId="77777777" w:rsidR="005326DA" w:rsidRPr="00422BF1" w:rsidRDefault="005326D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stale aktualizować i doskonalić swoją wiedzę oraz umiejętności zawodowe i społeczne.</w:t>
            </w:r>
          </w:p>
        </w:tc>
      </w:tr>
      <w:tr w:rsidR="005326DA" w:rsidRPr="00422BF1" w14:paraId="52C91EEA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34EBBD47" w14:textId="77777777" w:rsidR="005326DA" w:rsidRPr="00422BF1" w:rsidRDefault="005326D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VIII. NAKŁAD PRACY STUDENTA – WYMIAR GODZIN I BILANS PUNKTÓW ECTS</w:t>
            </w:r>
          </w:p>
        </w:tc>
      </w:tr>
      <w:tr w:rsidR="005326DA" w:rsidRPr="00422BF1" w14:paraId="4FA16006" w14:textId="77777777" w:rsidTr="008C1BDC">
        <w:trPr>
          <w:jc w:val="center"/>
        </w:trPr>
        <w:tc>
          <w:tcPr>
            <w:tcW w:w="6749" w:type="dxa"/>
            <w:gridSpan w:val="12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3D3D9" w14:textId="77777777" w:rsidR="005326DA" w:rsidRPr="00422BF1" w:rsidRDefault="005326D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Rodzaj aktywności</w:t>
            </w:r>
          </w:p>
          <w:p w14:paraId="75D2E154" w14:textId="77777777" w:rsidR="005326DA" w:rsidRPr="00422BF1" w:rsidRDefault="005326D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ECTS</w:t>
            </w:r>
          </w:p>
        </w:tc>
        <w:tc>
          <w:tcPr>
            <w:tcW w:w="3619" w:type="dxa"/>
            <w:gridSpan w:val="8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61B47E1" w14:textId="77777777" w:rsidR="005326DA" w:rsidRPr="00422BF1" w:rsidRDefault="005326D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Obciążenie studenta</w:t>
            </w:r>
          </w:p>
        </w:tc>
      </w:tr>
      <w:tr w:rsidR="005326DA" w:rsidRPr="00422BF1" w14:paraId="06F9C99C" w14:textId="77777777" w:rsidTr="008C1BDC">
        <w:trPr>
          <w:jc w:val="center"/>
        </w:trPr>
        <w:tc>
          <w:tcPr>
            <w:tcW w:w="6749" w:type="dxa"/>
            <w:gridSpan w:val="12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DA57C" w14:textId="77777777" w:rsidR="005326DA" w:rsidRPr="00422BF1" w:rsidRDefault="005326D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</w:p>
        </w:tc>
        <w:tc>
          <w:tcPr>
            <w:tcW w:w="1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2880C" w14:textId="77777777" w:rsidR="005326DA" w:rsidRPr="00422BF1" w:rsidRDefault="005326D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Studia</w:t>
            </w:r>
          </w:p>
          <w:p w14:paraId="4A5A13E5" w14:textId="77777777" w:rsidR="005326DA" w:rsidRPr="00422BF1" w:rsidRDefault="005326D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stacjonarne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CBA025E" w14:textId="77777777" w:rsidR="005326DA" w:rsidRPr="00422BF1" w:rsidRDefault="005326DA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Studia niestacjonarne</w:t>
            </w:r>
          </w:p>
        </w:tc>
      </w:tr>
      <w:tr w:rsidR="005326DA" w:rsidRPr="00422BF1" w14:paraId="2C1C372B" w14:textId="77777777" w:rsidTr="008C1BDC">
        <w:trPr>
          <w:jc w:val="center"/>
        </w:trPr>
        <w:tc>
          <w:tcPr>
            <w:tcW w:w="6749" w:type="dxa"/>
            <w:gridSpan w:val="1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82A15" w14:textId="77777777" w:rsidR="005326DA" w:rsidRPr="00422BF1" w:rsidRDefault="005326DA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Udział w zajęciach dydaktycznych (wykłady, ćwiczenia, konwersatoria,  projekt laboratoria, warsztaty, seminaria) – SUMA godzin – z punktu II</w:t>
            </w:r>
          </w:p>
        </w:tc>
        <w:tc>
          <w:tcPr>
            <w:tcW w:w="1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33B40" w14:textId="77777777" w:rsidR="005326DA" w:rsidRPr="00422BF1" w:rsidRDefault="005326D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28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B74D500" w14:textId="77777777" w:rsidR="005326DA" w:rsidRPr="00422BF1" w:rsidRDefault="005326D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16</w:t>
            </w:r>
          </w:p>
        </w:tc>
      </w:tr>
      <w:tr w:rsidR="005326DA" w:rsidRPr="00422BF1" w14:paraId="28A3A025" w14:textId="77777777" w:rsidTr="008C1BDC">
        <w:trPr>
          <w:jc w:val="center"/>
        </w:trPr>
        <w:tc>
          <w:tcPr>
            <w:tcW w:w="6749" w:type="dxa"/>
            <w:gridSpan w:val="1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D421D" w14:textId="77777777" w:rsidR="005326DA" w:rsidRPr="00422BF1" w:rsidRDefault="005326DA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Egzamin/zaliczenie</w:t>
            </w:r>
          </w:p>
        </w:tc>
        <w:tc>
          <w:tcPr>
            <w:tcW w:w="1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E360A" w14:textId="77777777" w:rsidR="005326DA" w:rsidRPr="00422BF1" w:rsidRDefault="005326D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4BFFDD" w14:textId="77777777" w:rsidR="005326DA" w:rsidRPr="00422BF1" w:rsidRDefault="005326D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</w:t>
            </w:r>
          </w:p>
        </w:tc>
      </w:tr>
      <w:tr w:rsidR="005326DA" w:rsidRPr="00422BF1" w14:paraId="5168318B" w14:textId="77777777" w:rsidTr="008C1BDC">
        <w:trPr>
          <w:jc w:val="center"/>
        </w:trPr>
        <w:tc>
          <w:tcPr>
            <w:tcW w:w="6749" w:type="dxa"/>
            <w:gridSpan w:val="1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383A2" w14:textId="77777777" w:rsidR="005326DA" w:rsidRPr="00422BF1" w:rsidRDefault="005326DA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Udział w konsultacjach</w:t>
            </w:r>
          </w:p>
        </w:tc>
        <w:tc>
          <w:tcPr>
            <w:tcW w:w="1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DAFAC" w14:textId="77777777" w:rsidR="005326DA" w:rsidRPr="00422BF1" w:rsidRDefault="005326D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AE940D0" w14:textId="77777777" w:rsidR="005326DA" w:rsidRPr="00422BF1" w:rsidRDefault="005326D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</w:t>
            </w:r>
          </w:p>
        </w:tc>
      </w:tr>
      <w:tr w:rsidR="005326DA" w:rsidRPr="00422BF1" w14:paraId="36427801" w14:textId="77777777" w:rsidTr="008C1BDC">
        <w:trPr>
          <w:jc w:val="center"/>
        </w:trPr>
        <w:tc>
          <w:tcPr>
            <w:tcW w:w="6749" w:type="dxa"/>
            <w:gridSpan w:val="1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1945D" w14:textId="77777777" w:rsidR="005326DA" w:rsidRPr="00422BF1" w:rsidRDefault="005326DA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Projekt/ esej</w:t>
            </w:r>
          </w:p>
        </w:tc>
        <w:tc>
          <w:tcPr>
            <w:tcW w:w="1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578B8" w14:textId="77777777" w:rsidR="005326DA" w:rsidRPr="00422BF1" w:rsidRDefault="005326D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15508E2" w14:textId="77777777" w:rsidR="005326DA" w:rsidRPr="00422BF1" w:rsidRDefault="005326D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  <w:tr w:rsidR="005326DA" w:rsidRPr="00422BF1" w14:paraId="64E7BB0C" w14:textId="77777777" w:rsidTr="008C1BDC">
        <w:trPr>
          <w:jc w:val="center"/>
        </w:trPr>
        <w:tc>
          <w:tcPr>
            <w:tcW w:w="6749" w:type="dxa"/>
            <w:gridSpan w:val="1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29728" w14:textId="77777777" w:rsidR="005326DA" w:rsidRPr="00422BF1" w:rsidRDefault="005326DA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Samodzielne przygotowanie się do zajęć dydaktycznych</w:t>
            </w:r>
          </w:p>
        </w:tc>
        <w:tc>
          <w:tcPr>
            <w:tcW w:w="1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DA1D7" w14:textId="77777777" w:rsidR="005326DA" w:rsidRPr="00422BF1" w:rsidRDefault="005326D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37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5E67372" w14:textId="77777777" w:rsidR="005326DA" w:rsidRPr="00422BF1" w:rsidRDefault="005326D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49</w:t>
            </w:r>
          </w:p>
        </w:tc>
      </w:tr>
      <w:tr w:rsidR="005326DA" w:rsidRPr="00422BF1" w14:paraId="64AA1861" w14:textId="77777777" w:rsidTr="008C1BDC">
        <w:trPr>
          <w:jc w:val="center"/>
        </w:trPr>
        <w:tc>
          <w:tcPr>
            <w:tcW w:w="6749" w:type="dxa"/>
            <w:gridSpan w:val="1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FA503" w14:textId="77777777" w:rsidR="005326DA" w:rsidRPr="00422BF1" w:rsidRDefault="005326DA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Przygotowanie się do zaliczenia zajęć dydaktycznych</w:t>
            </w:r>
          </w:p>
        </w:tc>
        <w:tc>
          <w:tcPr>
            <w:tcW w:w="1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A1BE9" w14:textId="77777777" w:rsidR="005326DA" w:rsidRPr="00422BF1" w:rsidRDefault="005326D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6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BBD9FD8" w14:textId="77777777" w:rsidR="005326DA" w:rsidRPr="00422BF1" w:rsidRDefault="005326D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6</w:t>
            </w:r>
          </w:p>
        </w:tc>
      </w:tr>
      <w:tr w:rsidR="005326DA" w:rsidRPr="00422BF1" w14:paraId="3BAFBE4F" w14:textId="77777777" w:rsidTr="008C1BDC">
        <w:trPr>
          <w:jc w:val="center"/>
        </w:trPr>
        <w:tc>
          <w:tcPr>
            <w:tcW w:w="6749" w:type="dxa"/>
            <w:gridSpan w:val="1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62544" w14:textId="77777777" w:rsidR="005326DA" w:rsidRPr="00422BF1" w:rsidRDefault="005326DA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Sumaryczne obciążenie pracą studenta (25h = 1 ECTS) SUMA godzin/ECTS</w:t>
            </w:r>
          </w:p>
        </w:tc>
        <w:tc>
          <w:tcPr>
            <w:tcW w:w="1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08E5A" w14:textId="77777777" w:rsidR="005326DA" w:rsidRPr="00422BF1" w:rsidRDefault="005326D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75/3 ECTS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DE1D4DB" w14:textId="77777777" w:rsidR="005326DA" w:rsidRPr="00422BF1" w:rsidRDefault="005326D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75/3 ECTS</w:t>
            </w:r>
          </w:p>
        </w:tc>
      </w:tr>
      <w:tr w:rsidR="005326DA" w:rsidRPr="00422BF1" w14:paraId="611BF57A" w14:textId="77777777" w:rsidTr="008C1BDC">
        <w:trPr>
          <w:jc w:val="center"/>
        </w:trPr>
        <w:tc>
          <w:tcPr>
            <w:tcW w:w="6749" w:type="dxa"/>
            <w:gridSpan w:val="1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4B3FD" w14:textId="77777777" w:rsidR="005326DA" w:rsidRPr="00422BF1" w:rsidRDefault="005326DA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Obciążenie studenta w ramach zajęć w bezpośrednim kontakcie z nauczycielem</w:t>
            </w:r>
          </w:p>
        </w:tc>
        <w:tc>
          <w:tcPr>
            <w:tcW w:w="1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9E233" w14:textId="77777777" w:rsidR="005326DA" w:rsidRPr="00422BF1" w:rsidRDefault="005326D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32/1,3 ECTS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07B0F2" w14:textId="77777777" w:rsidR="005326DA" w:rsidRPr="00422BF1" w:rsidRDefault="005326D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20/0,8 ECTS</w:t>
            </w:r>
          </w:p>
        </w:tc>
      </w:tr>
      <w:tr w:rsidR="005326DA" w:rsidRPr="00422BF1" w14:paraId="7ED39CB5" w14:textId="77777777" w:rsidTr="008C1BDC">
        <w:trPr>
          <w:jc w:val="center"/>
        </w:trPr>
        <w:tc>
          <w:tcPr>
            <w:tcW w:w="6749" w:type="dxa"/>
            <w:gridSpan w:val="1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520B1" w14:textId="77777777" w:rsidR="005326DA" w:rsidRPr="00422BF1" w:rsidRDefault="005326DA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Obciążenie studenta w ramach zajęć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 o charakterze praktycznym</w:t>
            </w:r>
          </w:p>
        </w:tc>
        <w:tc>
          <w:tcPr>
            <w:tcW w:w="1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3D1D6" w14:textId="77777777" w:rsidR="005326DA" w:rsidRPr="00422BF1" w:rsidRDefault="005326D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BF5C6AC" w14:textId="77777777" w:rsidR="005326DA" w:rsidRPr="00422BF1" w:rsidRDefault="005326D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  <w:tr w:rsidR="005326DA" w:rsidRPr="00422BF1" w14:paraId="5A5D4016" w14:textId="77777777" w:rsidTr="008C1BDC">
        <w:trPr>
          <w:jc w:val="center"/>
        </w:trPr>
        <w:tc>
          <w:tcPr>
            <w:tcW w:w="6749" w:type="dxa"/>
            <w:gridSpan w:val="1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FBEFF" w14:textId="77777777" w:rsidR="005326DA" w:rsidRPr="00422BF1" w:rsidRDefault="005326DA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 xml:space="preserve">Obciążenie studenta w ramach zajęć związanych 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t>z praktycznym przygotowaniem zawodowym</w:t>
            </w:r>
          </w:p>
        </w:tc>
        <w:tc>
          <w:tcPr>
            <w:tcW w:w="1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EFE34" w14:textId="77777777" w:rsidR="005326DA" w:rsidRPr="00422BF1" w:rsidRDefault="005326D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32AC1E5" w14:textId="77777777" w:rsidR="005326DA" w:rsidRPr="00422BF1" w:rsidRDefault="005326D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  <w:tr w:rsidR="005326DA" w:rsidRPr="00422BF1" w14:paraId="74DE281D" w14:textId="77777777" w:rsidTr="008C1BDC">
        <w:trPr>
          <w:jc w:val="center"/>
        </w:trPr>
        <w:tc>
          <w:tcPr>
            <w:tcW w:w="6749" w:type="dxa"/>
            <w:gridSpan w:val="1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07A49" w14:textId="77777777" w:rsidR="005326DA" w:rsidRPr="00422BF1" w:rsidRDefault="005326DA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 xml:space="preserve">Obciążenie studenta w ramach zajęć związanych 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t>z przygotowaniem do prowadzenia badań</w:t>
            </w:r>
          </w:p>
        </w:tc>
        <w:tc>
          <w:tcPr>
            <w:tcW w:w="1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02ABE" w14:textId="77777777" w:rsidR="005326DA" w:rsidRPr="00422BF1" w:rsidRDefault="005326D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75/3 ECTS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B44AE43" w14:textId="77777777" w:rsidR="005326DA" w:rsidRPr="00422BF1" w:rsidRDefault="005326D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75/3 ECTS</w:t>
            </w:r>
          </w:p>
        </w:tc>
      </w:tr>
      <w:tr w:rsidR="005326DA" w:rsidRPr="00422BF1" w14:paraId="1F0600A8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09B5D055" w14:textId="77777777" w:rsidR="005326DA" w:rsidRPr="00422BF1" w:rsidRDefault="005326D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IX. LITERATURA PRZEDMIOTU ORAZ INNE MATERIAŁY DYDAKTYCZNE</w:t>
            </w:r>
          </w:p>
        </w:tc>
      </w:tr>
      <w:tr w:rsidR="005326DA" w:rsidRPr="00422BF1" w14:paraId="78A028E0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12" w:space="0" w:color="auto"/>
              <w:bottom w:val="single" w:sz="6" w:space="0" w:color="auto"/>
            </w:tcBorders>
          </w:tcPr>
          <w:p w14:paraId="4453F437" w14:textId="77777777" w:rsidR="005326DA" w:rsidRPr="00422BF1" w:rsidRDefault="005326DA" w:rsidP="008C1BDC">
            <w:pPr>
              <w:widowControl w:val="0"/>
              <w:snapToGrid w:val="0"/>
              <w:spacing w:before="60" w:after="6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Literatura podstawowa przedmiotu:</w:t>
            </w:r>
          </w:p>
          <w:p w14:paraId="63CCAAE2" w14:textId="77777777" w:rsidR="005326DA" w:rsidRPr="00422BF1" w:rsidRDefault="005326DA" w:rsidP="005326DA">
            <w:pPr>
              <w:pStyle w:val="Akapitzlist"/>
              <w:widowControl w:val="0"/>
              <w:numPr>
                <w:ilvl w:val="0"/>
                <w:numId w:val="20"/>
              </w:numPr>
              <w:snapToGrid w:val="0"/>
              <w:spacing w:before="60" w:after="6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J. Z. Holzer, </w:t>
            </w:r>
            <w:r w:rsidRPr="00422BF1">
              <w:rPr>
                <w:rFonts w:cstheme="minorHAnsi"/>
                <w:i/>
                <w:sz w:val="20"/>
                <w:szCs w:val="20"/>
              </w:rPr>
              <w:t>Demografia</w:t>
            </w:r>
            <w:r w:rsidRPr="00422BF1">
              <w:rPr>
                <w:rFonts w:cstheme="minorHAnsi"/>
                <w:sz w:val="20"/>
                <w:szCs w:val="20"/>
              </w:rPr>
              <w:t>, PWE, Warszawa 2003</w:t>
            </w:r>
          </w:p>
          <w:p w14:paraId="3DC49630" w14:textId="77777777" w:rsidR="005326DA" w:rsidRPr="00422BF1" w:rsidRDefault="005326DA" w:rsidP="005326DA">
            <w:pPr>
              <w:pStyle w:val="Akapitzlist"/>
              <w:widowControl w:val="0"/>
              <w:numPr>
                <w:ilvl w:val="0"/>
                <w:numId w:val="20"/>
              </w:numPr>
              <w:snapToGrid w:val="0"/>
              <w:spacing w:before="60" w:after="6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M. Okólski, A.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Fihel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 xml:space="preserve">, </w:t>
            </w:r>
            <w:r w:rsidRPr="00422BF1">
              <w:rPr>
                <w:rFonts w:cstheme="minorHAnsi"/>
                <w:i/>
                <w:sz w:val="20"/>
                <w:szCs w:val="20"/>
              </w:rPr>
              <w:t>Demografia</w:t>
            </w:r>
            <w:r w:rsidRPr="00422BF1">
              <w:rPr>
                <w:rFonts w:cstheme="minorHAnsi"/>
                <w:sz w:val="20"/>
                <w:szCs w:val="20"/>
              </w:rPr>
              <w:t>, Wyd. Naukowe SCHOLAR, Warszawa 2012</w:t>
            </w:r>
          </w:p>
          <w:p w14:paraId="39C29378" w14:textId="77777777" w:rsidR="005326DA" w:rsidRPr="00422BF1" w:rsidRDefault="005326DA" w:rsidP="005326DA">
            <w:pPr>
              <w:pStyle w:val="Akapitzlist"/>
              <w:widowControl w:val="0"/>
              <w:numPr>
                <w:ilvl w:val="0"/>
                <w:numId w:val="20"/>
              </w:numPr>
              <w:snapToGrid w:val="0"/>
              <w:spacing w:before="60" w:after="6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F. Stokowski, </w:t>
            </w:r>
            <w:r w:rsidRPr="00422BF1">
              <w:rPr>
                <w:rFonts w:cstheme="minorHAnsi"/>
                <w:i/>
                <w:sz w:val="20"/>
                <w:szCs w:val="20"/>
              </w:rPr>
              <w:t>Demografia</w:t>
            </w:r>
            <w:r w:rsidRPr="00422BF1">
              <w:rPr>
                <w:rFonts w:cstheme="minorHAnsi"/>
                <w:sz w:val="20"/>
                <w:szCs w:val="20"/>
              </w:rPr>
              <w:t>, PWE, Warszawa 2015</w:t>
            </w:r>
          </w:p>
        </w:tc>
      </w:tr>
      <w:tr w:rsidR="005326DA" w:rsidRPr="00422BF1" w14:paraId="08B70E4B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6" w:space="0" w:color="auto"/>
              <w:bottom w:val="single" w:sz="18" w:space="0" w:color="auto"/>
            </w:tcBorders>
          </w:tcPr>
          <w:p w14:paraId="334D01C0" w14:textId="77777777" w:rsidR="005326DA" w:rsidRPr="00422BF1" w:rsidRDefault="005326DA" w:rsidP="008C1BDC">
            <w:pPr>
              <w:widowControl w:val="0"/>
              <w:snapToGrid w:val="0"/>
              <w:spacing w:before="60" w:after="6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Literatura uzupełniająca przedmiotu:</w:t>
            </w:r>
          </w:p>
          <w:p w14:paraId="2C48FDA4" w14:textId="77777777" w:rsidR="005326DA" w:rsidRPr="00422BF1" w:rsidRDefault="005326DA" w:rsidP="005326DA">
            <w:pPr>
              <w:pStyle w:val="Akapitzlist"/>
              <w:widowControl w:val="0"/>
              <w:numPr>
                <w:ilvl w:val="0"/>
                <w:numId w:val="21"/>
              </w:numPr>
              <w:snapToGrid w:val="0"/>
              <w:spacing w:before="60" w:after="6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E. .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Roset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 xml:space="preserve">, </w:t>
            </w:r>
            <w:r w:rsidRPr="00422BF1">
              <w:rPr>
                <w:rFonts w:cstheme="minorHAnsi"/>
                <w:i/>
                <w:sz w:val="20"/>
                <w:szCs w:val="20"/>
              </w:rPr>
              <w:t xml:space="preserve">Demografia, </w:t>
            </w:r>
            <w:r w:rsidRPr="00422BF1">
              <w:rPr>
                <w:rFonts w:cstheme="minorHAnsi"/>
                <w:sz w:val="20"/>
                <w:szCs w:val="20"/>
              </w:rPr>
              <w:t>Polski, PWN, Warszawa 1975</w:t>
            </w:r>
          </w:p>
          <w:p w14:paraId="07373CB8" w14:textId="77777777" w:rsidR="005326DA" w:rsidRPr="00422BF1" w:rsidRDefault="005326DA" w:rsidP="005326DA">
            <w:pPr>
              <w:pStyle w:val="Akapitzlist"/>
              <w:widowControl w:val="0"/>
              <w:numPr>
                <w:ilvl w:val="0"/>
                <w:numId w:val="21"/>
              </w:numPr>
              <w:snapToGrid w:val="0"/>
              <w:spacing w:before="60" w:after="6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M. Cieślak</w:t>
            </w:r>
            <w:r w:rsidRPr="00422BF1">
              <w:rPr>
                <w:rFonts w:cstheme="minorHAnsi"/>
                <w:i/>
                <w:sz w:val="20"/>
                <w:szCs w:val="20"/>
              </w:rPr>
              <w:t>, Demografia. Metody analizy i prognozowania,</w:t>
            </w:r>
            <w:r w:rsidRPr="00422BF1">
              <w:rPr>
                <w:rFonts w:cstheme="minorHAnsi"/>
                <w:sz w:val="20"/>
                <w:szCs w:val="20"/>
              </w:rPr>
              <w:t xml:space="preserve"> PWN, Warszawa 1992</w:t>
            </w:r>
          </w:p>
          <w:p w14:paraId="6D2124E6" w14:textId="77777777" w:rsidR="005326DA" w:rsidRPr="00422BF1" w:rsidRDefault="005326DA" w:rsidP="005326DA">
            <w:pPr>
              <w:pStyle w:val="Akapitzlist"/>
              <w:widowControl w:val="0"/>
              <w:numPr>
                <w:ilvl w:val="0"/>
                <w:numId w:val="21"/>
              </w:numPr>
              <w:snapToGrid w:val="0"/>
              <w:spacing w:before="60" w:after="6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A. Jagielski, </w:t>
            </w:r>
            <w:r w:rsidRPr="00422BF1">
              <w:rPr>
                <w:rFonts w:cstheme="minorHAnsi"/>
                <w:i/>
                <w:sz w:val="20"/>
                <w:szCs w:val="20"/>
              </w:rPr>
              <w:t>Geografia ludności</w:t>
            </w:r>
            <w:r w:rsidRPr="00422BF1">
              <w:rPr>
                <w:rFonts w:cstheme="minorHAnsi"/>
                <w:sz w:val="20"/>
                <w:szCs w:val="20"/>
              </w:rPr>
              <w:t>, PWN, Warszawa 1977</w:t>
            </w:r>
          </w:p>
          <w:p w14:paraId="2B918564" w14:textId="77777777" w:rsidR="005326DA" w:rsidRPr="00422BF1" w:rsidRDefault="005326DA" w:rsidP="005326DA">
            <w:pPr>
              <w:pStyle w:val="Akapitzlist"/>
              <w:widowControl w:val="0"/>
              <w:numPr>
                <w:ilvl w:val="0"/>
                <w:numId w:val="21"/>
              </w:numPr>
              <w:snapToGrid w:val="0"/>
              <w:spacing w:before="60" w:after="6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E.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Fratczak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 xml:space="preserve">, M.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Pęczkowski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 xml:space="preserve">, </w:t>
            </w:r>
            <w:r w:rsidRPr="00422BF1">
              <w:rPr>
                <w:rFonts w:cstheme="minorHAnsi"/>
                <w:i/>
                <w:sz w:val="20"/>
                <w:szCs w:val="20"/>
              </w:rPr>
              <w:t xml:space="preserve">Zmiany w postawach i </w:t>
            </w:r>
            <w:proofErr w:type="spellStart"/>
            <w:r w:rsidRPr="00422BF1">
              <w:rPr>
                <w:rFonts w:cstheme="minorHAnsi"/>
                <w:i/>
                <w:sz w:val="20"/>
                <w:szCs w:val="20"/>
              </w:rPr>
              <w:t>zachowaniach</w:t>
            </w:r>
            <w:proofErr w:type="spellEnd"/>
            <w:r w:rsidRPr="00422BF1">
              <w:rPr>
                <w:rFonts w:cstheme="minorHAnsi"/>
                <w:i/>
                <w:sz w:val="20"/>
                <w:szCs w:val="20"/>
              </w:rPr>
              <w:t xml:space="preserve"> reprodukcyjnych młodego i średniego pokolenia Polek i Polaków i ich wpływ na proces formowania związków, rodzin, gospodarstw domowych</w:t>
            </w:r>
            <w:r w:rsidRPr="00422BF1">
              <w:rPr>
                <w:rFonts w:cstheme="minorHAnsi"/>
                <w:sz w:val="20"/>
                <w:szCs w:val="20"/>
              </w:rPr>
              <w:t xml:space="preserve">, SGH, SAS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Institute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 xml:space="preserve"> Polska, Warszawa 2002</w:t>
            </w:r>
          </w:p>
        </w:tc>
      </w:tr>
    </w:tbl>
    <w:p w14:paraId="714DB0C5" w14:textId="77777777" w:rsidR="00B75283" w:rsidRPr="005326DA" w:rsidRDefault="00B75283" w:rsidP="005326DA"/>
    <w:sectPr w:rsidR="00B75283" w:rsidRPr="005326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006D2"/>
    <w:multiLevelType w:val="hybridMultilevel"/>
    <w:tmpl w:val="9BA2120A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40081"/>
    <w:multiLevelType w:val="hybridMultilevel"/>
    <w:tmpl w:val="F20A2C00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F671C"/>
    <w:multiLevelType w:val="hybridMultilevel"/>
    <w:tmpl w:val="D43C8BC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9744D3"/>
    <w:multiLevelType w:val="hybridMultilevel"/>
    <w:tmpl w:val="2D2A118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2F139E"/>
    <w:multiLevelType w:val="hybridMultilevel"/>
    <w:tmpl w:val="957C6416"/>
    <w:lvl w:ilvl="0" w:tplc="DE96C6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C91E46"/>
    <w:multiLevelType w:val="hybridMultilevel"/>
    <w:tmpl w:val="586EE464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26269E"/>
    <w:multiLevelType w:val="hybridMultilevel"/>
    <w:tmpl w:val="6F5C97A0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A71516"/>
    <w:multiLevelType w:val="hybridMultilevel"/>
    <w:tmpl w:val="40F0CD70"/>
    <w:lvl w:ilvl="0" w:tplc="DE96C6C0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EB20BAD0">
      <w:start w:val="1"/>
      <w:numFmt w:val="bullet"/>
      <w:lvlText w:val=""/>
      <w:lvlJc w:val="left"/>
      <w:pPr>
        <w:tabs>
          <w:tab w:val="num" w:pos="1931"/>
        </w:tabs>
        <w:ind w:left="1931" w:hanging="567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486103B8"/>
    <w:multiLevelType w:val="hybridMultilevel"/>
    <w:tmpl w:val="AA8AFCBA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AF10B5"/>
    <w:multiLevelType w:val="hybridMultilevel"/>
    <w:tmpl w:val="6BD09CA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7F479A"/>
    <w:multiLevelType w:val="hybridMultilevel"/>
    <w:tmpl w:val="20A6DFF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1154F4"/>
    <w:multiLevelType w:val="hybridMultilevel"/>
    <w:tmpl w:val="CD1ADE0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651D7A"/>
    <w:multiLevelType w:val="hybridMultilevel"/>
    <w:tmpl w:val="0EA420E4"/>
    <w:lvl w:ilvl="0" w:tplc="D61435C8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E96F32"/>
    <w:multiLevelType w:val="hybridMultilevel"/>
    <w:tmpl w:val="2502075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FC4413"/>
    <w:multiLevelType w:val="hybridMultilevel"/>
    <w:tmpl w:val="9404D3CA"/>
    <w:lvl w:ilvl="0" w:tplc="78445026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5" w15:restartNumberingAfterBreak="0">
    <w:nsid w:val="70B4787C"/>
    <w:multiLevelType w:val="hybridMultilevel"/>
    <w:tmpl w:val="F84C3E8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20370D"/>
    <w:multiLevelType w:val="hybridMultilevel"/>
    <w:tmpl w:val="1082BF1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49737A"/>
    <w:multiLevelType w:val="hybridMultilevel"/>
    <w:tmpl w:val="D828090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D344F4"/>
    <w:multiLevelType w:val="hybridMultilevel"/>
    <w:tmpl w:val="1786F844"/>
    <w:lvl w:ilvl="0" w:tplc="78445026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9" w15:restartNumberingAfterBreak="0">
    <w:nsid w:val="78053946"/>
    <w:multiLevelType w:val="hybridMultilevel"/>
    <w:tmpl w:val="BD4A4C6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E02957"/>
    <w:multiLevelType w:val="hybridMultilevel"/>
    <w:tmpl w:val="38404AF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6467043">
    <w:abstractNumId w:val="16"/>
  </w:num>
  <w:num w:numId="2" w16cid:durableId="487677522">
    <w:abstractNumId w:val="7"/>
  </w:num>
  <w:num w:numId="3" w16cid:durableId="1687291802">
    <w:abstractNumId w:val="3"/>
  </w:num>
  <w:num w:numId="4" w16cid:durableId="316694044">
    <w:abstractNumId w:val="12"/>
  </w:num>
  <w:num w:numId="5" w16cid:durableId="1259829157">
    <w:abstractNumId w:val="1"/>
  </w:num>
  <w:num w:numId="6" w16cid:durableId="1997299218">
    <w:abstractNumId w:val="0"/>
  </w:num>
  <w:num w:numId="7" w16cid:durableId="1145975840">
    <w:abstractNumId w:val="13"/>
  </w:num>
  <w:num w:numId="8" w16cid:durableId="1468863246">
    <w:abstractNumId w:val="20"/>
  </w:num>
  <w:num w:numId="9" w16cid:durableId="1693803006">
    <w:abstractNumId w:val="9"/>
  </w:num>
  <w:num w:numId="10" w16cid:durableId="481897004">
    <w:abstractNumId w:val="5"/>
  </w:num>
  <w:num w:numId="11" w16cid:durableId="1977100499">
    <w:abstractNumId w:val="4"/>
  </w:num>
  <w:num w:numId="12" w16cid:durableId="1769502453">
    <w:abstractNumId w:val="19"/>
  </w:num>
  <w:num w:numId="13" w16cid:durableId="630675721">
    <w:abstractNumId w:val="8"/>
  </w:num>
  <w:num w:numId="14" w16cid:durableId="1415198656">
    <w:abstractNumId w:val="11"/>
  </w:num>
  <w:num w:numId="15" w16cid:durableId="1853642029">
    <w:abstractNumId w:val="2"/>
  </w:num>
  <w:num w:numId="16" w16cid:durableId="2142384369">
    <w:abstractNumId w:val="18"/>
  </w:num>
  <w:num w:numId="17" w16cid:durableId="1406879828">
    <w:abstractNumId w:val="17"/>
  </w:num>
  <w:num w:numId="18" w16cid:durableId="693309631">
    <w:abstractNumId w:val="6"/>
  </w:num>
  <w:num w:numId="19" w16cid:durableId="1755004236">
    <w:abstractNumId w:val="15"/>
  </w:num>
  <w:num w:numId="20" w16cid:durableId="1793791907">
    <w:abstractNumId w:val="14"/>
  </w:num>
  <w:num w:numId="21" w16cid:durableId="77386129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49A"/>
    <w:rsid w:val="00046936"/>
    <w:rsid w:val="00253282"/>
    <w:rsid w:val="005326DA"/>
    <w:rsid w:val="005856D8"/>
    <w:rsid w:val="006035F4"/>
    <w:rsid w:val="007462E2"/>
    <w:rsid w:val="009A5079"/>
    <w:rsid w:val="00A7249A"/>
    <w:rsid w:val="00AB11D5"/>
    <w:rsid w:val="00B30A39"/>
    <w:rsid w:val="00B75283"/>
    <w:rsid w:val="00C8370D"/>
    <w:rsid w:val="00F86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D7F68"/>
  <w15:chartTrackingRefBased/>
  <w15:docId w15:val="{A947DE3A-3CE9-4E16-9A19-D5F6EE7EB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49A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24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724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7249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724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7249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724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724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724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724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7249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A7249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7249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7249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7249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7249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7249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7249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7249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724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724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724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724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724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7249A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99"/>
    <w:qFormat/>
    <w:rsid w:val="00A7249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7249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724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7249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7249A"/>
    <w:rPr>
      <w:b/>
      <w:bCs/>
      <w:smallCaps/>
      <w:color w:val="0F4761" w:themeColor="accent1" w:themeShade="BF"/>
      <w:spacing w:val="5"/>
    </w:rPr>
  </w:style>
  <w:style w:type="paragraph" w:customStyle="1" w:styleId="Standard">
    <w:name w:val="Standard"/>
    <w:link w:val="StandardZnak"/>
    <w:uiPriority w:val="99"/>
    <w:rsid w:val="0025328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pl-PL"/>
      <w14:ligatures w14:val="none"/>
    </w:rPr>
  </w:style>
  <w:style w:type="character" w:customStyle="1" w:styleId="StandardZnak">
    <w:name w:val="Standard Znak"/>
    <w:basedOn w:val="Domylnaczcionkaakapitu"/>
    <w:link w:val="Standard"/>
    <w:uiPriority w:val="99"/>
    <w:locked/>
    <w:rsid w:val="00253282"/>
    <w:rPr>
      <w:rFonts w:ascii="Times New Roman" w:eastAsia="Times New Roman" w:hAnsi="Times New Roman" w:cs="Times New Roman"/>
      <w:kern w:val="3"/>
      <w:lang w:eastAsia="pl-PL"/>
      <w14:ligatures w14:val="none"/>
    </w:rPr>
  </w:style>
  <w:style w:type="paragraph" w:customStyle="1" w:styleId="Bezodstpw1">
    <w:name w:val="Bez odstępów1"/>
    <w:rsid w:val="00253282"/>
    <w:pPr>
      <w:spacing w:before="60"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paragraph" w:customStyle="1" w:styleId="Zawartotabeli">
    <w:name w:val="Zawartość tabeli"/>
    <w:basedOn w:val="Normalny"/>
    <w:rsid w:val="009A5079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99"/>
    <w:locked/>
    <w:rsid w:val="009A5079"/>
    <w:rPr>
      <w:kern w:val="0"/>
      <w:sz w:val="22"/>
      <w:szCs w:val="22"/>
      <w14:ligatures w14:val="none"/>
    </w:rPr>
  </w:style>
  <w:style w:type="character" w:styleId="Numerstrony">
    <w:name w:val="page number"/>
    <w:basedOn w:val="Domylnaczcionkaakapitu"/>
    <w:rsid w:val="007462E2"/>
  </w:style>
  <w:style w:type="paragraph" w:customStyle="1" w:styleId="Akapitzlist1">
    <w:name w:val="Akapit z listą1"/>
    <w:basedOn w:val="Normalny"/>
    <w:uiPriority w:val="99"/>
    <w:rsid w:val="00C8370D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customStyle="1" w:styleId="Akapitzlist4">
    <w:name w:val="Akapit z listą4"/>
    <w:basedOn w:val="Normalny"/>
    <w:rsid w:val="00C8370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5856D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856D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ZchnZchn">
    <w:name w:val="Zchn Zchn"/>
    <w:basedOn w:val="Normalny"/>
    <w:rsid w:val="006035F4"/>
    <w:pPr>
      <w:suppressAutoHyphens/>
      <w:spacing w:line="240" w:lineRule="exact"/>
    </w:pPr>
    <w:rPr>
      <w:rFonts w:ascii="Tahoma" w:eastAsia="Times New Roman" w:hAnsi="Tahoma" w:cs="Tahoma"/>
      <w:kern w:val="1"/>
      <w:sz w:val="20"/>
      <w:szCs w:val="20"/>
      <w:lang w:val="en-US"/>
    </w:rPr>
  </w:style>
  <w:style w:type="paragraph" w:customStyle="1" w:styleId="Tekstprzypisudolnego1">
    <w:name w:val="Tekst przypisu dolnego1"/>
    <w:basedOn w:val="Normalny"/>
    <w:rsid w:val="006035F4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1545</Words>
  <Characters>9274</Characters>
  <Application>Microsoft Office Word</Application>
  <DocSecurity>0</DocSecurity>
  <Lines>77</Lines>
  <Paragraphs>21</Paragraphs>
  <ScaleCrop>false</ScaleCrop>
  <Company/>
  <LinksUpToDate>false</LinksUpToDate>
  <CharactersWithSpaces>10798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2024-11-12T09:12:00Z</dcterms:created>
  <dcterms:modified xsi:type="dcterms:W3CDTF">2024-11-12T09:12:00Z</dcterms:modified>
</cp:coreProperties>
</file>